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A8" w:rsidRDefault="00B07EA8" w:rsidP="00B07EA8">
      <w:pPr>
        <w:spacing w:before="120" w:line="240" w:lineRule="auto"/>
        <w:jc w:val="both"/>
        <w:rPr>
          <w:rFonts w:ascii="Times New Roman" w:hAnsi="Times New Roman" w:cs="Times New Roman"/>
          <w:lang w:eastAsia="zh-HK"/>
        </w:rPr>
      </w:pPr>
      <w:r w:rsidRPr="009B7B72">
        <w:rPr>
          <w:rFonts w:ascii="Times New Roman" w:hAnsi="Times New Roman" w:cs="Times New Roman"/>
          <w:lang w:eastAsia="zh-HK"/>
        </w:rPr>
        <w:t xml:space="preserve">Using a dataset on reported loss and damage from floods across the Indian states between 1953 and 2011, this paper empirically tests whether the states are becoming flood-resilient with increasing human development and income. Although voluminous studies have been carried out across the world to examine the role of disaster specific and the generic adaptation measures in mitigating damages from climate extremes, there are limited empirical studies in the Indian context, particularly those that conducted an analysis among the flood-affected states and used a dataset of more than 50 years. Employing zero-inflated negative binomial </w:t>
      </w:r>
      <w:r>
        <w:rPr>
          <w:rFonts w:ascii="Times New Roman" w:hAnsi="Times New Roman" w:cs="Times New Roman"/>
          <w:lang w:eastAsia="zh-HK"/>
        </w:rPr>
        <w:t xml:space="preserve">and fixed effects </w:t>
      </w:r>
      <w:r w:rsidRPr="009B7B72">
        <w:rPr>
          <w:rFonts w:ascii="Times New Roman" w:hAnsi="Times New Roman" w:cs="Times New Roman"/>
          <w:lang w:eastAsia="zh-HK"/>
        </w:rPr>
        <w:t>model</w:t>
      </w:r>
      <w:r>
        <w:rPr>
          <w:rFonts w:ascii="Times New Roman" w:hAnsi="Times New Roman" w:cs="Times New Roman"/>
          <w:lang w:eastAsia="zh-HK"/>
        </w:rPr>
        <w:t>s</w:t>
      </w:r>
      <w:r w:rsidRPr="009B7B72">
        <w:rPr>
          <w:rFonts w:ascii="Times New Roman" w:hAnsi="Times New Roman" w:cs="Times New Roman"/>
          <w:lang w:eastAsia="zh-HK"/>
        </w:rPr>
        <w:t xml:space="preserve">, this study comes up with two major findings. </w:t>
      </w:r>
      <w:r w:rsidRPr="009B7B72">
        <w:rPr>
          <w:rFonts w:ascii="Times New Roman" w:hAnsi="Times New Roman" w:cs="Times New Roman"/>
          <w:i/>
          <w:iCs/>
          <w:lang w:eastAsia="zh-HK"/>
        </w:rPr>
        <w:t>First</w:t>
      </w:r>
      <w:r w:rsidRPr="009B7B72">
        <w:rPr>
          <w:rFonts w:ascii="Times New Roman" w:hAnsi="Times New Roman" w:cs="Times New Roman"/>
          <w:lang w:eastAsia="zh-HK"/>
        </w:rPr>
        <w:t xml:space="preserve">, an increasing trend is observed for the reported loss and damage indicators not only in India but also across the flood-affected states. </w:t>
      </w:r>
      <w:r w:rsidRPr="009B7B72">
        <w:rPr>
          <w:rFonts w:ascii="Times New Roman" w:hAnsi="Times New Roman" w:cs="Times New Roman"/>
          <w:i/>
          <w:iCs/>
          <w:lang w:eastAsia="zh-HK"/>
        </w:rPr>
        <w:t>Second</w:t>
      </w:r>
      <w:r w:rsidRPr="009B7B72">
        <w:rPr>
          <w:rFonts w:ascii="Times New Roman" w:hAnsi="Times New Roman" w:cs="Times New Roman"/>
          <w:lang w:eastAsia="zh-HK"/>
        </w:rPr>
        <w:t>, human development and income do not significantly reduce the impact from floods</w:t>
      </w:r>
      <w:r>
        <w:rPr>
          <w:rFonts w:ascii="Times New Roman" w:hAnsi="Times New Roman" w:cs="Times New Roman"/>
          <w:lang w:eastAsia="zh-HK"/>
        </w:rPr>
        <w:t>,</w:t>
      </w:r>
      <w:r w:rsidRPr="009B7B72">
        <w:rPr>
          <w:rFonts w:ascii="Times New Roman" w:hAnsi="Times New Roman" w:cs="Times New Roman"/>
          <w:lang w:eastAsia="zh-HK"/>
        </w:rPr>
        <w:t xml:space="preserve"> indicating </w:t>
      </w:r>
      <w:r>
        <w:rPr>
          <w:rFonts w:ascii="Times New Roman" w:hAnsi="Times New Roman" w:cs="Times New Roman"/>
          <w:lang w:eastAsia="zh-HK"/>
        </w:rPr>
        <w:t xml:space="preserve">that the </w:t>
      </w:r>
      <w:r w:rsidRPr="009B7B72">
        <w:rPr>
          <w:rFonts w:ascii="Times New Roman" w:hAnsi="Times New Roman" w:cs="Times New Roman"/>
          <w:lang w:eastAsia="zh-HK"/>
        </w:rPr>
        <w:t>states are not becoming flood-resilient</w:t>
      </w:r>
      <w:r>
        <w:rPr>
          <w:rFonts w:ascii="Times New Roman" w:hAnsi="Times New Roman" w:cs="Times New Roman"/>
          <w:lang w:eastAsia="zh-HK"/>
        </w:rPr>
        <w:t xml:space="preserve"> with present development</w:t>
      </w:r>
      <w:r w:rsidRPr="009B7B72">
        <w:rPr>
          <w:rFonts w:ascii="Times New Roman" w:hAnsi="Times New Roman" w:cs="Times New Roman"/>
          <w:lang w:eastAsia="zh-HK"/>
        </w:rPr>
        <w:t xml:space="preserve">. Therefore, the paper suggests that the ongoing development strategies must take into account climate risk and address </w:t>
      </w:r>
      <w:r>
        <w:rPr>
          <w:rFonts w:ascii="Times New Roman" w:hAnsi="Times New Roman" w:cs="Times New Roman"/>
          <w:lang w:eastAsia="zh-HK"/>
        </w:rPr>
        <w:t xml:space="preserve">the </w:t>
      </w:r>
      <w:r w:rsidRPr="009B7B72">
        <w:rPr>
          <w:rFonts w:ascii="Times New Roman" w:hAnsi="Times New Roman" w:cs="Times New Roman"/>
          <w:lang w:eastAsia="zh-HK"/>
        </w:rPr>
        <w:t>persistent adaptation deficit.</w:t>
      </w:r>
      <w:r>
        <w:rPr>
          <w:rFonts w:ascii="Times New Roman" w:hAnsi="Times New Roman" w:cs="Times New Roman"/>
          <w:lang w:eastAsia="zh-HK"/>
        </w:rPr>
        <w:t xml:space="preserve"> These findings could have larger policy implication since climate change could enhance frequency and intensity of such events in the foreseeable future.</w:t>
      </w:r>
    </w:p>
    <w:p w:rsidR="00561658" w:rsidRDefault="00561658" w:rsidP="00B07EA8">
      <w:pPr>
        <w:spacing w:before="120"/>
      </w:pPr>
      <w:bookmarkStart w:id="0" w:name="_GoBack"/>
      <w:bookmarkEnd w:id="0"/>
    </w:p>
    <w:sectPr w:rsidR="0056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A8"/>
    <w:rsid w:val="00561658"/>
    <w:rsid w:val="00B07EA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A8"/>
    <w:pPr>
      <w:widowControl w:val="0"/>
      <w:spacing w:beforeLines="50" w:after="0" w:line="360" w:lineRule="auto"/>
    </w:pPr>
    <w:rPr>
      <w:rFonts w:eastAsiaTheme="minorEastAsia"/>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A8"/>
    <w:pPr>
      <w:widowControl w:val="0"/>
      <w:spacing w:beforeLines="50" w:after="0" w:line="360" w:lineRule="auto"/>
    </w:pPr>
    <w:rPr>
      <w:rFonts w:eastAsiaTheme="minorEastAsia"/>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dc:creator>
  <cp:lastModifiedBy>sheela</cp:lastModifiedBy>
  <cp:revision>1</cp:revision>
  <dcterms:created xsi:type="dcterms:W3CDTF">2018-05-28T06:54:00Z</dcterms:created>
  <dcterms:modified xsi:type="dcterms:W3CDTF">2018-05-28T06:55:00Z</dcterms:modified>
</cp:coreProperties>
</file>