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10" w:rsidRPr="00400ECA" w:rsidRDefault="00E86C10" w:rsidP="00E86C1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34A1F">
        <w:rPr>
          <w:rFonts w:cstheme="minorHAnsi"/>
          <w:sz w:val="24"/>
          <w:szCs w:val="24"/>
          <w:lang w:val="en-US"/>
        </w:rPr>
        <w:t>Gujarat Institute of Development Research invites applications for the recruitment of the posts of Research Associate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400ECA">
        <w:rPr>
          <w:rFonts w:cstheme="minorHAnsi"/>
          <w:sz w:val="24"/>
          <w:szCs w:val="24"/>
          <w:lang w:val="en-US"/>
        </w:rPr>
        <w:t>and Field Investigators for a project titled</w:t>
      </w:r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“</w:t>
      </w:r>
      <w:r>
        <w:rPr>
          <w:rFonts w:cstheme="minorHAnsi"/>
          <w:b/>
          <w:iCs/>
          <w:sz w:val="24"/>
          <w:szCs w:val="24"/>
          <w:lang w:val="en-US"/>
        </w:rPr>
        <w:t>Women in Collective Organic Framing and Empowerment”</w:t>
      </w:r>
      <w:r w:rsidRPr="00400ECA">
        <w:rPr>
          <w:rFonts w:eastAsia="Times New Roman"/>
          <w:i/>
          <w:iCs/>
          <w:color w:val="000000"/>
          <w:sz w:val="24"/>
          <w:szCs w:val="24"/>
          <w:lang w:eastAsia="en-IN"/>
        </w:rPr>
        <w:t>.</w:t>
      </w:r>
      <w:r w:rsidRPr="00400ECA">
        <w:rPr>
          <w:rFonts w:cstheme="minorHAnsi"/>
          <w:sz w:val="24"/>
          <w:szCs w:val="24"/>
          <w:lang w:val="en-US"/>
        </w:rPr>
        <w:t xml:space="preserve"> The project is sponsored by Indian Council of Social Science Research (ICSSR) </w:t>
      </w:r>
      <w:r w:rsidRPr="00400ECA">
        <w:rPr>
          <w:rFonts w:ascii="Calibri" w:hAnsi="Calibri" w:cs="Calibri"/>
          <w:bCs/>
          <w:spacing w:val="-2"/>
          <w:sz w:val="24"/>
          <w:szCs w:val="24"/>
        </w:rPr>
        <w:t xml:space="preserve">(Ministry of </w:t>
      </w:r>
      <w:r>
        <w:rPr>
          <w:rFonts w:ascii="Calibri" w:hAnsi="Calibri" w:cs="Calibri"/>
          <w:bCs/>
          <w:spacing w:val="-2"/>
          <w:sz w:val="24"/>
          <w:szCs w:val="24"/>
        </w:rPr>
        <w:t>Education</w:t>
      </w:r>
      <w:r w:rsidRPr="00400ECA">
        <w:rPr>
          <w:rFonts w:ascii="Calibri" w:hAnsi="Calibri" w:cs="Calibri"/>
          <w:bCs/>
          <w:spacing w:val="-2"/>
          <w:sz w:val="24"/>
          <w:szCs w:val="24"/>
        </w:rPr>
        <w:t>)</w:t>
      </w:r>
      <w:r w:rsidRPr="00400ECA">
        <w:rPr>
          <w:rFonts w:cstheme="minorHAnsi"/>
          <w:sz w:val="24"/>
          <w:szCs w:val="24"/>
          <w:lang w:val="en-US"/>
        </w:rPr>
        <w:t>, New Delhi.</w:t>
      </w:r>
    </w:p>
    <w:p w:rsidR="00E86C10" w:rsidRPr="00534A1F" w:rsidRDefault="00E86C10" w:rsidP="00E86C1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E86C10" w:rsidRPr="00534A1F" w:rsidRDefault="00E86C10" w:rsidP="00E86C1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34A1F">
        <w:rPr>
          <w:rFonts w:cstheme="minorHAnsi"/>
          <w:sz w:val="24"/>
          <w:szCs w:val="24"/>
          <w:lang w:val="en-US"/>
        </w:rPr>
        <w:t>The positions are purely temporary and available only for a research period sanctioned for the project</w:t>
      </w:r>
      <w:r>
        <w:rPr>
          <w:rFonts w:cstheme="minorHAnsi"/>
          <w:sz w:val="24"/>
          <w:szCs w:val="24"/>
          <w:lang w:val="en-US"/>
        </w:rPr>
        <w:t xml:space="preserve"> (around 4 months)</w:t>
      </w:r>
      <w:r w:rsidRPr="00534A1F">
        <w:rPr>
          <w:rFonts w:cstheme="minorHAnsi"/>
          <w:sz w:val="24"/>
          <w:szCs w:val="24"/>
          <w:lang w:val="en-US"/>
        </w:rPr>
        <w:t xml:space="preserve">.  </w:t>
      </w:r>
    </w:p>
    <w:p w:rsidR="00E86C10" w:rsidRPr="00534A1F" w:rsidRDefault="00E86C10" w:rsidP="00E86C1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E86C10" w:rsidRPr="00534A1F" w:rsidRDefault="00E86C10" w:rsidP="00E86C1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34A1F">
        <w:rPr>
          <w:rFonts w:cstheme="minorHAnsi"/>
          <w:sz w:val="24"/>
          <w:szCs w:val="24"/>
          <w:lang w:val="en-US"/>
        </w:rPr>
        <w:t>The eligibility criteria and emoluments as per ICSSR rules are as follows:</w:t>
      </w:r>
    </w:p>
    <w:p w:rsidR="00E86C10" w:rsidRDefault="00E86C10" w:rsidP="00E86C1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1792"/>
        <w:gridCol w:w="4678"/>
        <w:gridCol w:w="1933"/>
      </w:tblGrid>
      <w:tr w:rsidR="00E86C10" w:rsidTr="0041353A">
        <w:tc>
          <w:tcPr>
            <w:tcW w:w="613" w:type="dxa"/>
          </w:tcPr>
          <w:p w:rsidR="00E86C10" w:rsidRPr="00B00EB5" w:rsidRDefault="00E86C10" w:rsidP="0041353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B00EB5">
              <w:rPr>
                <w:rFonts w:cstheme="minorHAnsi"/>
                <w:b/>
                <w:sz w:val="18"/>
                <w:szCs w:val="18"/>
                <w:lang w:val="en-US"/>
              </w:rPr>
              <w:t>S.No</w:t>
            </w:r>
            <w:proofErr w:type="spellEnd"/>
            <w:r w:rsidRPr="00B00EB5">
              <w:rPr>
                <w:rFonts w:cstheme="minorHAnsi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792" w:type="dxa"/>
          </w:tcPr>
          <w:p w:rsidR="00E86C10" w:rsidRPr="00B00EB5" w:rsidRDefault="00E86C10" w:rsidP="0041353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00EB5">
              <w:rPr>
                <w:rFonts w:cstheme="minorHAnsi"/>
                <w:b/>
                <w:sz w:val="18"/>
                <w:szCs w:val="18"/>
                <w:lang w:val="en-US"/>
              </w:rPr>
              <w:t>Post</w:t>
            </w:r>
          </w:p>
        </w:tc>
        <w:tc>
          <w:tcPr>
            <w:tcW w:w="4678" w:type="dxa"/>
          </w:tcPr>
          <w:p w:rsidR="00E86C10" w:rsidRPr="00B00EB5" w:rsidRDefault="00E86C10" w:rsidP="0041353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00EB5">
              <w:rPr>
                <w:rFonts w:cstheme="minorHAnsi"/>
                <w:b/>
                <w:sz w:val="18"/>
                <w:szCs w:val="18"/>
                <w:lang w:val="en-US"/>
              </w:rPr>
              <w:t>Educational Qualification</w:t>
            </w:r>
          </w:p>
        </w:tc>
        <w:tc>
          <w:tcPr>
            <w:tcW w:w="1933" w:type="dxa"/>
          </w:tcPr>
          <w:p w:rsidR="00E86C10" w:rsidRPr="00B00EB5" w:rsidRDefault="00E86C10" w:rsidP="0041353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00EB5">
              <w:rPr>
                <w:rFonts w:cstheme="minorHAnsi"/>
                <w:b/>
                <w:sz w:val="18"/>
                <w:szCs w:val="18"/>
                <w:lang w:val="en-US"/>
              </w:rPr>
              <w:t xml:space="preserve">Monthly Salary in </w:t>
            </w:r>
            <w:proofErr w:type="spellStart"/>
            <w:r w:rsidRPr="00B00EB5">
              <w:rPr>
                <w:rFonts w:cstheme="minorHAnsi"/>
                <w:b/>
                <w:sz w:val="18"/>
                <w:szCs w:val="18"/>
                <w:lang w:val="en-US"/>
              </w:rPr>
              <w:t>Rs</w:t>
            </w:r>
            <w:proofErr w:type="spellEnd"/>
            <w:r w:rsidRPr="00B00EB5">
              <w:rPr>
                <w:rFonts w:cstheme="minorHAnsi"/>
                <w:b/>
                <w:sz w:val="18"/>
                <w:szCs w:val="18"/>
                <w:lang w:val="en-US"/>
              </w:rPr>
              <w:t>.</w:t>
            </w:r>
          </w:p>
        </w:tc>
      </w:tr>
      <w:tr w:rsidR="00E86C10" w:rsidTr="0041353A">
        <w:tc>
          <w:tcPr>
            <w:tcW w:w="613" w:type="dxa"/>
          </w:tcPr>
          <w:p w:rsidR="00E86C10" w:rsidRPr="00DC643F" w:rsidRDefault="00E86C10" w:rsidP="0041353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C643F">
              <w:rPr>
                <w:rFonts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1792" w:type="dxa"/>
          </w:tcPr>
          <w:p w:rsidR="00E86C10" w:rsidRPr="00DC643F" w:rsidRDefault="00E86C10" w:rsidP="0041353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C643F">
              <w:rPr>
                <w:rFonts w:cstheme="minorHAnsi"/>
                <w:sz w:val="20"/>
                <w:szCs w:val="20"/>
                <w:lang w:val="en-US"/>
              </w:rPr>
              <w:t>Research Associate</w:t>
            </w:r>
          </w:p>
        </w:tc>
        <w:tc>
          <w:tcPr>
            <w:tcW w:w="4678" w:type="dxa"/>
          </w:tcPr>
          <w:p w:rsidR="00E86C10" w:rsidRPr="00DC643F" w:rsidRDefault="00E86C10" w:rsidP="0041353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Post Graduate in any social science discipline with minimum of 55 % marks and M.Phil</w:t>
            </w:r>
            <w:proofErr w:type="gramStart"/>
            <w:r>
              <w:rPr>
                <w:rFonts w:cstheme="minorHAnsi"/>
                <w:sz w:val="20"/>
                <w:szCs w:val="20"/>
                <w:lang w:val="en-US"/>
              </w:rPr>
              <w:t>./</w:t>
            </w:r>
            <w:proofErr w:type="gramEnd"/>
            <w:r>
              <w:rPr>
                <w:rFonts w:cstheme="minorHAnsi"/>
                <w:sz w:val="20"/>
                <w:szCs w:val="20"/>
                <w:lang w:val="en-US"/>
              </w:rPr>
              <w:t xml:space="preserve"> Ph.D./ NET/ SLET.</w:t>
            </w:r>
          </w:p>
        </w:tc>
        <w:tc>
          <w:tcPr>
            <w:tcW w:w="1933" w:type="dxa"/>
          </w:tcPr>
          <w:p w:rsidR="00E86C10" w:rsidRPr="00DC643F" w:rsidRDefault="00E86C10" w:rsidP="0041353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20,000/-</w:t>
            </w:r>
          </w:p>
        </w:tc>
      </w:tr>
      <w:tr w:rsidR="00E86C10" w:rsidTr="0041353A">
        <w:tc>
          <w:tcPr>
            <w:tcW w:w="613" w:type="dxa"/>
          </w:tcPr>
          <w:p w:rsidR="00E86C10" w:rsidRPr="00DC643F" w:rsidRDefault="00E86C10" w:rsidP="0041353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DC643F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792" w:type="dxa"/>
          </w:tcPr>
          <w:p w:rsidR="00E86C10" w:rsidRPr="00DC643F" w:rsidRDefault="00E86C10" w:rsidP="0041353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C643F">
              <w:rPr>
                <w:rFonts w:cstheme="minorHAnsi"/>
                <w:sz w:val="20"/>
                <w:szCs w:val="20"/>
                <w:lang w:val="en-US"/>
              </w:rPr>
              <w:t>Field Investigator</w:t>
            </w:r>
          </w:p>
        </w:tc>
        <w:tc>
          <w:tcPr>
            <w:tcW w:w="4678" w:type="dxa"/>
          </w:tcPr>
          <w:p w:rsidR="00E86C10" w:rsidRPr="00DC643F" w:rsidRDefault="00E86C10" w:rsidP="0041353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Post Graduate in any social science discipline with minimum of 55 % marks.</w:t>
            </w:r>
          </w:p>
        </w:tc>
        <w:tc>
          <w:tcPr>
            <w:tcW w:w="1933" w:type="dxa"/>
          </w:tcPr>
          <w:p w:rsidR="00E86C10" w:rsidRPr="00DC643F" w:rsidRDefault="00E86C10" w:rsidP="0041353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15,000/-</w:t>
            </w:r>
          </w:p>
        </w:tc>
      </w:tr>
    </w:tbl>
    <w:p w:rsidR="00E86C10" w:rsidRDefault="00E86C10" w:rsidP="00E86C1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E86C10" w:rsidRPr="00F34229" w:rsidRDefault="00E86C10" w:rsidP="00E86C1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IN" w:eastAsia="en-IN"/>
        </w:rPr>
        <w:t>T</w:t>
      </w:r>
      <w:r w:rsidRPr="00F34229">
        <w:rPr>
          <w:rFonts w:eastAsia="Times New Roman" w:cstheme="minorHAnsi"/>
          <w:bCs/>
          <w:color w:val="222222"/>
          <w:sz w:val="24"/>
          <w:szCs w:val="24"/>
          <w:lang w:val="en-IN" w:eastAsia="en-IN"/>
        </w:rPr>
        <w:t xml:space="preserve">he candidate would be eligible for travel and daily allowances as per the rules of the Institute, when traveling outside </w:t>
      </w:r>
      <w:proofErr w:type="spellStart"/>
      <w:r w:rsidRPr="00F34229">
        <w:rPr>
          <w:rFonts w:eastAsia="Times New Roman" w:cstheme="minorHAnsi"/>
          <w:bCs/>
          <w:color w:val="222222"/>
          <w:sz w:val="24"/>
          <w:szCs w:val="24"/>
          <w:lang w:val="en-IN" w:eastAsia="en-IN"/>
        </w:rPr>
        <w:t>Gandhinagar</w:t>
      </w:r>
      <w:proofErr w:type="spellEnd"/>
      <w:r w:rsidRPr="00F34229">
        <w:rPr>
          <w:rFonts w:eastAsia="Times New Roman" w:cstheme="minorHAnsi"/>
          <w:bCs/>
          <w:color w:val="222222"/>
          <w:sz w:val="24"/>
          <w:szCs w:val="24"/>
          <w:lang w:val="en-IN" w:eastAsia="en-IN"/>
        </w:rPr>
        <w:t xml:space="preserve"> and Ahmedabad.   </w:t>
      </w:r>
    </w:p>
    <w:p w:rsidR="00E86C10" w:rsidRPr="00F34229" w:rsidRDefault="00E86C10" w:rsidP="00E86C10">
      <w:pPr>
        <w:pStyle w:val="ListParagraph"/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n-IN" w:eastAsia="en-IN"/>
        </w:rPr>
      </w:pPr>
    </w:p>
    <w:p w:rsidR="00E86C10" w:rsidRPr="00F34229" w:rsidRDefault="00E86C10" w:rsidP="00E86C1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F34229">
        <w:rPr>
          <w:rFonts w:eastAsia="Times New Roman" w:cstheme="minorHAnsi"/>
          <w:bCs/>
          <w:color w:val="222222"/>
          <w:sz w:val="24"/>
          <w:szCs w:val="24"/>
          <w:lang w:val="en-IN" w:eastAsia="en-IN"/>
        </w:rPr>
        <w:t xml:space="preserve">Candidates should be able to read and write </w:t>
      </w:r>
      <w:r>
        <w:rPr>
          <w:rFonts w:eastAsia="Times New Roman" w:cstheme="minorHAnsi"/>
          <w:bCs/>
          <w:color w:val="222222"/>
          <w:sz w:val="24"/>
          <w:szCs w:val="24"/>
          <w:lang w:val="en-IN" w:eastAsia="en-IN"/>
        </w:rPr>
        <w:t xml:space="preserve">Hindi and </w:t>
      </w:r>
      <w:r w:rsidRPr="00F34229">
        <w:rPr>
          <w:rFonts w:eastAsia="Times New Roman" w:cstheme="minorHAnsi"/>
          <w:bCs/>
          <w:color w:val="222222"/>
          <w:sz w:val="24"/>
          <w:szCs w:val="24"/>
          <w:lang w:val="en-IN" w:eastAsia="en-IN"/>
        </w:rPr>
        <w:t>English</w:t>
      </w:r>
      <w:r>
        <w:rPr>
          <w:rFonts w:eastAsia="Times New Roman" w:cstheme="minorHAnsi"/>
          <w:bCs/>
          <w:color w:val="222222"/>
          <w:sz w:val="24"/>
          <w:szCs w:val="24"/>
          <w:lang w:val="en-IN" w:eastAsia="en-IN"/>
        </w:rPr>
        <w:t xml:space="preserve">. The candidates applying for field investigator’s position having proficiency in speaking Gujarati would receive preference since the field study is located in Gujarat. </w:t>
      </w:r>
      <w:r w:rsidRPr="00F34229">
        <w:rPr>
          <w:rFonts w:cstheme="minorHAnsi"/>
          <w:sz w:val="24"/>
          <w:szCs w:val="24"/>
          <w:lang w:val="en-US"/>
        </w:rPr>
        <w:t xml:space="preserve">Interested candidates may apply through email by enclosing </w:t>
      </w:r>
      <w:r>
        <w:rPr>
          <w:rFonts w:cstheme="minorHAnsi"/>
          <w:sz w:val="24"/>
          <w:szCs w:val="24"/>
          <w:lang w:val="en-US"/>
        </w:rPr>
        <w:t>their</w:t>
      </w:r>
      <w:r w:rsidRPr="00F34229">
        <w:rPr>
          <w:rFonts w:cstheme="minorHAnsi"/>
          <w:sz w:val="24"/>
          <w:szCs w:val="24"/>
          <w:lang w:val="en-US"/>
        </w:rPr>
        <w:t xml:space="preserve"> C.V. with details of qualifications, experience a</w:t>
      </w:r>
      <w:r>
        <w:rPr>
          <w:rFonts w:cstheme="minorHAnsi"/>
          <w:sz w:val="24"/>
          <w:szCs w:val="24"/>
          <w:lang w:val="en-US"/>
        </w:rPr>
        <w:t>long with the</w:t>
      </w:r>
      <w:r w:rsidRPr="00F34229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names of </w:t>
      </w:r>
      <w:r w:rsidRPr="00F34229">
        <w:rPr>
          <w:rFonts w:cstheme="minorHAnsi"/>
          <w:sz w:val="24"/>
          <w:szCs w:val="24"/>
          <w:lang w:val="en-US"/>
        </w:rPr>
        <w:t>two</w:t>
      </w:r>
      <w:r>
        <w:rPr>
          <w:rFonts w:cstheme="minorHAnsi"/>
          <w:sz w:val="24"/>
          <w:szCs w:val="24"/>
          <w:lang w:val="en-US"/>
        </w:rPr>
        <w:t xml:space="preserve"> referees. </w:t>
      </w:r>
      <w:bookmarkStart w:id="0" w:name="_GoBack"/>
      <w:bookmarkEnd w:id="0"/>
    </w:p>
    <w:p w:rsidR="00E86C10" w:rsidRPr="00F34229" w:rsidRDefault="00E86C10" w:rsidP="00E86C1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E86C10" w:rsidRDefault="00E86C10" w:rsidP="00E86C10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n-IN" w:eastAsia="en-IN"/>
        </w:rPr>
      </w:pPr>
      <w:r w:rsidRPr="00F34229">
        <w:rPr>
          <w:rFonts w:cstheme="minorHAnsi"/>
          <w:sz w:val="24"/>
          <w:szCs w:val="24"/>
          <w:lang w:val="en-US"/>
        </w:rPr>
        <w:t>Interested candidates may send their applications to &lt;</w:t>
      </w:r>
      <w:r w:rsidRPr="00E86C10">
        <w:rPr>
          <w:rFonts w:cstheme="minorHAnsi"/>
          <w:b/>
          <w:sz w:val="24"/>
          <w:szCs w:val="24"/>
          <w:lang w:val="en-US"/>
        </w:rPr>
        <w:t>itishreep@gidr.ac.in</w:t>
      </w:r>
      <w:r w:rsidRPr="004A67A3">
        <w:rPr>
          <w:rFonts w:cstheme="minorHAnsi"/>
          <w:sz w:val="24"/>
          <w:szCs w:val="24"/>
          <w:lang w:val="en-US"/>
        </w:rPr>
        <w:t>&gt;</w:t>
      </w:r>
      <w:r w:rsidRPr="00F34229">
        <w:rPr>
          <w:rFonts w:cstheme="minorHAnsi"/>
          <w:sz w:val="24"/>
          <w:szCs w:val="24"/>
          <w:lang w:val="en-US"/>
        </w:rPr>
        <w:t xml:space="preserve">on or before </w:t>
      </w:r>
      <w:r>
        <w:rPr>
          <w:rFonts w:cstheme="minorHAnsi"/>
          <w:sz w:val="24"/>
          <w:szCs w:val="24"/>
          <w:lang w:val="en-US"/>
        </w:rPr>
        <w:t>September</w:t>
      </w:r>
      <w:r w:rsidRPr="004A67A3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 xml:space="preserve"> 30</w:t>
      </w:r>
      <w:r w:rsidRPr="00E86C10">
        <w:rPr>
          <w:rFonts w:cstheme="minorHAnsi"/>
          <w:sz w:val="24"/>
          <w:szCs w:val="24"/>
          <w:vertAlign w:val="superscript"/>
          <w:lang w:val="en-US"/>
        </w:rPr>
        <w:t>th</w:t>
      </w:r>
      <w:r>
        <w:rPr>
          <w:rFonts w:cstheme="minorHAnsi"/>
          <w:sz w:val="24"/>
          <w:szCs w:val="24"/>
          <w:lang w:val="en-US"/>
        </w:rPr>
        <w:t>,</w:t>
      </w:r>
      <w:r w:rsidRPr="004A67A3">
        <w:rPr>
          <w:rFonts w:cstheme="minorHAnsi"/>
          <w:sz w:val="24"/>
          <w:szCs w:val="24"/>
          <w:lang w:val="en-US"/>
        </w:rPr>
        <w:t xml:space="preserve"> 2022. </w:t>
      </w:r>
      <w:r>
        <w:rPr>
          <w:rFonts w:cstheme="minorHAnsi"/>
          <w:sz w:val="24"/>
          <w:szCs w:val="24"/>
          <w:lang w:val="en-US"/>
        </w:rPr>
        <w:t>Only the</w:t>
      </w:r>
      <w:r w:rsidRPr="00F34229">
        <w:rPr>
          <w:rFonts w:cstheme="minorHAnsi"/>
          <w:sz w:val="24"/>
          <w:szCs w:val="24"/>
          <w:lang w:val="en-US"/>
        </w:rPr>
        <w:t xml:space="preserve"> shortlisted candidates will be </w:t>
      </w:r>
      <w:r>
        <w:rPr>
          <w:rFonts w:cstheme="minorHAnsi"/>
          <w:sz w:val="24"/>
          <w:szCs w:val="24"/>
          <w:lang w:val="en-US"/>
        </w:rPr>
        <w:t>communicated the date to appear f</w:t>
      </w:r>
      <w:r w:rsidRPr="00F34229">
        <w:rPr>
          <w:rFonts w:cstheme="minorHAnsi"/>
          <w:sz w:val="24"/>
          <w:szCs w:val="24"/>
          <w:lang w:val="en-US"/>
        </w:rPr>
        <w:t xml:space="preserve">or interview. </w:t>
      </w:r>
      <w:r w:rsidRPr="00F34229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AA8CEAA" wp14:editId="490D3390">
            <wp:simplePos x="0" y="0"/>
            <wp:positionH relativeFrom="column">
              <wp:posOffset>3923030</wp:posOffset>
            </wp:positionH>
            <wp:positionV relativeFrom="paragraph">
              <wp:posOffset>5066030</wp:posOffset>
            </wp:positionV>
            <wp:extent cx="657225" cy="600075"/>
            <wp:effectExtent l="0" t="0" r="9525" b="9525"/>
            <wp:wrapNone/>
            <wp:docPr id="3" name="Picture 3" descr="Description: C:\Users\kumar\Desktop\CSD Website\img\indian_council_social_science_research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kumar\Desktop\CSD Website\img\indian_council_social_science_research_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229">
        <w:rPr>
          <w:rFonts w:cstheme="minorHAnsi"/>
          <w:noProof/>
          <w:sz w:val="24"/>
          <w:szCs w:val="24"/>
          <w:lang w:val="en-IN" w:eastAsia="en-IN"/>
        </w:rPr>
        <w:t xml:space="preserve"> </w:t>
      </w:r>
    </w:p>
    <w:p w:rsidR="00E86C10" w:rsidRDefault="00E86C10" w:rsidP="00E86C10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n-IN" w:eastAsia="en-IN"/>
        </w:rPr>
      </w:pPr>
    </w:p>
    <w:p w:rsidR="00E86C10" w:rsidRDefault="00E86C10" w:rsidP="00E86C10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n-IN" w:eastAsia="en-IN"/>
        </w:rPr>
      </w:pPr>
    </w:p>
    <w:p w:rsidR="00E86C10" w:rsidRDefault="00E86C10" w:rsidP="00E86C10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n-IN" w:eastAsia="en-IN"/>
        </w:rPr>
      </w:pPr>
    </w:p>
    <w:p w:rsidR="00E86C10" w:rsidRDefault="00E86C10" w:rsidP="00E86C10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n-IN" w:eastAsia="en-IN"/>
        </w:rPr>
      </w:pPr>
    </w:p>
    <w:p w:rsidR="00E86C10" w:rsidRDefault="00E86C10" w:rsidP="00E86C10">
      <w:pPr>
        <w:spacing w:after="0" w:line="240" w:lineRule="auto"/>
        <w:rPr>
          <w:rFonts w:cstheme="minorHAnsi"/>
          <w:sz w:val="24"/>
          <w:szCs w:val="24"/>
        </w:rPr>
      </w:pPr>
    </w:p>
    <w:p w:rsidR="00E86C10" w:rsidRPr="00F34229" w:rsidRDefault="00E86C10" w:rsidP="00E86C10">
      <w:pPr>
        <w:spacing w:after="0" w:line="240" w:lineRule="auto"/>
        <w:rPr>
          <w:rFonts w:cstheme="minorHAnsi"/>
          <w:sz w:val="24"/>
          <w:szCs w:val="24"/>
        </w:rPr>
      </w:pPr>
    </w:p>
    <w:p w:rsidR="00A302F5" w:rsidRDefault="00A302F5"/>
    <w:sectPr w:rsidR="00A30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10"/>
    <w:rsid w:val="00A302F5"/>
    <w:rsid w:val="00E8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10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C10"/>
    <w:pPr>
      <w:ind w:left="720"/>
      <w:contextualSpacing/>
    </w:pPr>
  </w:style>
  <w:style w:type="table" w:styleId="TableGrid">
    <w:name w:val="Table Grid"/>
    <w:basedOn w:val="TableNormal"/>
    <w:uiPriority w:val="39"/>
    <w:rsid w:val="00E86C10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10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C10"/>
    <w:pPr>
      <w:ind w:left="720"/>
      <w:contextualSpacing/>
    </w:pPr>
  </w:style>
  <w:style w:type="table" w:styleId="TableGrid">
    <w:name w:val="Table Grid"/>
    <w:basedOn w:val="TableNormal"/>
    <w:uiPriority w:val="39"/>
    <w:rsid w:val="00E86C10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2022-09-16T07:08:00Z</dcterms:created>
  <dcterms:modified xsi:type="dcterms:W3CDTF">2022-09-16T07:16:00Z</dcterms:modified>
</cp:coreProperties>
</file>