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BAA" w:rsidRDefault="00127BAA" w:rsidP="00127BAA">
      <w:pPr>
        <w:jc w:val="both"/>
        <w:rPr>
          <w:rFonts w:ascii="Amasis MT Pro" w:hAnsi="Amasis MT Pro" w:cs="Calibri Light"/>
          <w:color w:val="1F3864" w:themeColor="accent1" w:themeShade="80"/>
        </w:rPr>
      </w:pPr>
    </w:p>
    <w:p w:rsidR="00127BAA" w:rsidRPr="00E313CF" w:rsidRDefault="00E313CF" w:rsidP="00E313CF">
      <w:pPr>
        <w:jc w:val="center"/>
        <w:rPr>
          <w:rFonts w:ascii="Amasis MT Pro" w:hAnsi="Amasis MT Pro" w:cs="Calibri Light"/>
          <w:b/>
          <w:bCs/>
          <w:i/>
          <w:iCs/>
          <w:color w:val="833C0B" w:themeColor="accent2" w:themeShade="80"/>
          <w:sz w:val="52"/>
          <w:szCs w:val="52"/>
        </w:rPr>
      </w:pPr>
      <w:r w:rsidRPr="00E313CF">
        <w:rPr>
          <w:rFonts w:ascii="Amasis MT Pro" w:hAnsi="Amasis MT Pro" w:cs="Calibri Light"/>
          <w:b/>
          <w:bCs/>
          <w:i/>
          <w:iCs/>
          <w:color w:val="833C0B" w:themeColor="accent2" w:themeShade="80"/>
          <w:sz w:val="52"/>
          <w:szCs w:val="52"/>
        </w:rPr>
        <w:t>Book Launch</w:t>
      </w:r>
    </w:p>
    <w:p w:rsidR="00127BAA" w:rsidRDefault="00127BAA" w:rsidP="00127BAA">
      <w:pPr>
        <w:jc w:val="both"/>
        <w:rPr>
          <w:rFonts w:ascii="Amasis MT Pro" w:hAnsi="Amasis MT Pro" w:cs="Calibri Light"/>
          <w:color w:val="1F3864" w:themeColor="accent1" w:themeShade="80"/>
        </w:rPr>
      </w:pPr>
    </w:p>
    <w:p w:rsidR="00127BAA" w:rsidRDefault="00E313CF" w:rsidP="00127BAA">
      <w:pPr>
        <w:jc w:val="center"/>
        <w:rPr>
          <w:rFonts w:ascii="Nirmala UI" w:hAnsi="Nirmala UI" w:cs="Nirmala UI"/>
          <w:b/>
          <w:bCs/>
          <w:color w:val="1F3864" w:themeColor="accent1" w:themeShade="80"/>
          <w:sz w:val="44"/>
          <w:szCs w:val="44"/>
        </w:rPr>
      </w:pPr>
      <w:r>
        <w:rPr>
          <w:rFonts w:ascii="Nirmala UI" w:hAnsi="Nirmala UI" w:cs="Nirmala UI"/>
          <w:b/>
          <w:bCs/>
          <w:color w:val="1F3864" w:themeColor="accent1" w:themeShade="80"/>
          <w:sz w:val="44"/>
          <w:szCs w:val="44"/>
        </w:rPr>
        <w:t>“</w:t>
      </w:r>
      <w:r w:rsidR="00127BAA" w:rsidRPr="00127BAA">
        <w:rPr>
          <w:rFonts w:ascii="Nirmala UI" w:hAnsi="Nirmala UI" w:cs="Nirmala UI"/>
          <w:b/>
          <w:bCs/>
          <w:color w:val="1F3864" w:themeColor="accent1" w:themeShade="80"/>
          <w:sz w:val="44"/>
          <w:szCs w:val="44"/>
        </w:rPr>
        <w:t>Banaye Jeevan Pranavan</w:t>
      </w:r>
      <w:r>
        <w:rPr>
          <w:rFonts w:ascii="Nirmala UI" w:hAnsi="Nirmala UI" w:cs="Nirmala UI"/>
          <w:b/>
          <w:bCs/>
          <w:color w:val="1F3864" w:themeColor="accent1" w:themeShade="80"/>
          <w:sz w:val="44"/>
          <w:szCs w:val="44"/>
        </w:rPr>
        <w:t>”</w:t>
      </w:r>
      <w:r w:rsidR="00127BAA" w:rsidRPr="00127BAA">
        <w:rPr>
          <w:rFonts w:ascii="Nirmala UI" w:hAnsi="Nirmala UI" w:cs="Nirmala UI"/>
          <w:b/>
          <w:bCs/>
          <w:color w:val="1F3864" w:themeColor="accent1" w:themeShade="80"/>
          <w:sz w:val="44"/>
          <w:szCs w:val="44"/>
        </w:rPr>
        <w:t>,</w:t>
      </w:r>
    </w:p>
    <w:p w:rsidR="00127BAA" w:rsidRDefault="00127BAA" w:rsidP="00127BAA">
      <w:pPr>
        <w:jc w:val="center"/>
        <w:rPr>
          <w:rFonts w:ascii="Nirmala UI" w:hAnsi="Nirmala UI" w:cs="Nirmala UI"/>
          <w:b/>
          <w:bCs/>
          <w:color w:val="1F3864" w:themeColor="accent1" w:themeShade="80"/>
          <w:sz w:val="44"/>
          <w:szCs w:val="44"/>
        </w:rPr>
      </w:pPr>
      <w:r w:rsidRPr="00127BAA">
        <w:rPr>
          <w:rFonts w:ascii="Nirmala UI" w:hAnsi="Nirmala UI" w:cs="Nirmala UI"/>
          <w:b/>
          <w:bCs/>
          <w:color w:val="1F3864" w:themeColor="accent1" w:themeShade="80"/>
          <w:sz w:val="44"/>
          <w:szCs w:val="44"/>
        </w:rPr>
        <w:t xml:space="preserve">Eminent </w:t>
      </w:r>
      <w:r w:rsidR="00E313CF">
        <w:rPr>
          <w:rFonts w:ascii="Nirmala UI" w:hAnsi="Nirmala UI" w:cs="Nirmala UI"/>
          <w:b/>
          <w:bCs/>
          <w:color w:val="1F3864" w:themeColor="accent1" w:themeShade="80"/>
          <w:sz w:val="44"/>
          <w:szCs w:val="44"/>
        </w:rPr>
        <w:t>A</w:t>
      </w:r>
      <w:r w:rsidRPr="00127BAA">
        <w:rPr>
          <w:rFonts w:ascii="Nirmala UI" w:hAnsi="Nirmala UI" w:cs="Nirmala UI"/>
          <w:b/>
          <w:bCs/>
          <w:color w:val="1F3864" w:themeColor="accent1" w:themeShade="80"/>
          <w:sz w:val="44"/>
          <w:szCs w:val="44"/>
        </w:rPr>
        <w:t>uthor Shri Mukulji Kanitkar,</w:t>
      </w:r>
    </w:p>
    <w:p w:rsidR="00127BAA" w:rsidRPr="00127BAA" w:rsidRDefault="00127BAA" w:rsidP="00127BAA">
      <w:pPr>
        <w:jc w:val="center"/>
        <w:rPr>
          <w:b/>
          <w:bCs/>
          <w:color w:val="1F3864" w:themeColor="accent1" w:themeShade="80"/>
          <w:sz w:val="44"/>
          <w:szCs w:val="44"/>
        </w:rPr>
      </w:pPr>
      <w:r w:rsidRPr="00127BAA">
        <w:rPr>
          <w:rFonts w:ascii="Nirmala UI" w:hAnsi="Nirmala UI" w:cs="Nirmala UI"/>
          <w:b/>
          <w:bCs/>
          <w:color w:val="1F3864" w:themeColor="accent1" w:themeShade="80"/>
          <w:sz w:val="44"/>
          <w:szCs w:val="44"/>
        </w:rPr>
        <w:t>जीवन</w:t>
      </w:r>
      <w:r w:rsidRPr="00127BAA">
        <w:rPr>
          <w:b/>
          <w:bCs/>
          <w:color w:val="1F3864" w:themeColor="accent1" w:themeShade="80"/>
          <w:sz w:val="44"/>
          <w:szCs w:val="44"/>
        </w:rPr>
        <w:t xml:space="preserve"> </w:t>
      </w:r>
      <w:r w:rsidRPr="00127BAA">
        <w:rPr>
          <w:rFonts w:ascii="Nirmala UI" w:hAnsi="Nirmala UI" w:cs="Nirmala UI"/>
          <w:b/>
          <w:bCs/>
          <w:color w:val="1F3864" w:themeColor="accent1" w:themeShade="80"/>
          <w:sz w:val="44"/>
          <w:szCs w:val="44"/>
        </w:rPr>
        <w:t>बनाएं</w:t>
      </w:r>
      <w:r w:rsidRPr="00127BAA">
        <w:rPr>
          <w:b/>
          <w:bCs/>
          <w:color w:val="1F3864" w:themeColor="accent1" w:themeShade="80"/>
          <w:sz w:val="44"/>
          <w:szCs w:val="44"/>
        </w:rPr>
        <w:t xml:space="preserve"> </w:t>
      </w:r>
      <w:r w:rsidRPr="00127BAA">
        <w:rPr>
          <w:rFonts w:ascii="Nirmala UI" w:hAnsi="Nirmala UI" w:cs="Nirmala UI"/>
          <w:b/>
          <w:bCs/>
          <w:color w:val="1F3864" w:themeColor="accent1" w:themeShade="80"/>
          <w:sz w:val="44"/>
          <w:szCs w:val="44"/>
        </w:rPr>
        <w:t>प्राणवान</w:t>
      </w:r>
      <w:r w:rsidRPr="00127BAA">
        <w:rPr>
          <w:b/>
          <w:bCs/>
          <w:color w:val="1F3864" w:themeColor="accent1" w:themeShade="80"/>
          <w:sz w:val="44"/>
          <w:szCs w:val="44"/>
        </w:rPr>
        <w:t>"</w:t>
      </w:r>
    </w:p>
    <w:p w:rsidR="00127BAA" w:rsidRDefault="00127BAA" w:rsidP="00127BAA">
      <w:pPr>
        <w:jc w:val="center"/>
        <w:rPr>
          <w:rFonts w:ascii="Nirmala UI" w:hAnsi="Nirmala UI" w:cs="Nirmala UI"/>
          <w:b/>
          <w:bCs/>
          <w:color w:val="1F3864" w:themeColor="accent1" w:themeShade="80"/>
          <w:sz w:val="44"/>
          <w:szCs w:val="44"/>
        </w:rPr>
      </w:pPr>
      <w:r w:rsidRPr="00127BAA">
        <w:rPr>
          <w:rFonts w:ascii="Nirmala UI" w:hAnsi="Nirmala UI" w:cs="Nirmala UI"/>
          <w:b/>
          <w:bCs/>
          <w:color w:val="1F3864" w:themeColor="accent1" w:themeShade="80"/>
          <w:sz w:val="44"/>
          <w:szCs w:val="44"/>
        </w:rPr>
        <w:t>मुकुल</w:t>
      </w:r>
      <w:r w:rsidRPr="00127BAA">
        <w:rPr>
          <w:b/>
          <w:bCs/>
          <w:color w:val="1F3864" w:themeColor="accent1" w:themeShade="80"/>
          <w:sz w:val="44"/>
          <w:szCs w:val="44"/>
        </w:rPr>
        <w:t xml:space="preserve"> </w:t>
      </w:r>
      <w:r w:rsidRPr="00127BAA">
        <w:rPr>
          <w:rFonts w:ascii="Nirmala UI" w:hAnsi="Nirmala UI" w:cs="Nirmala UI"/>
          <w:b/>
          <w:bCs/>
          <w:color w:val="1F3864" w:themeColor="accent1" w:themeShade="80"/>
          <w:sz w:val="44"/>
          <w:szCs w:val="44"/>
        </w:rPr>
        <w:t>कानिटकर</w:t>
      </w:r>
      <w:r w:rsidRPr="00127BAA">
        <w:rPr>
          <w:b/>
          <w:bCs/>
          <w:color w:val="1F3864" w:themeColor="accent1" w:themeShade="80"/>
          <w:sz w:val="44"/>
          <w:szCs w:val="44"/>
        </w:rPr>
        <w:t xml:space="preserve"> </w:t>
      </w:r>
      <w:r w:rsidRPr="00127BAA">
        <w:rPr>
          <w:rFonts w:ascii="Nirmala UI" w:hAnsi="Nirmala UI" w:cs="Nirmala UI"/>
          <w:b/>
          <w:bCs/>
          <w:color w:val="1F3864" w:themeColor="accent1" w:themeShade="80"/>
          <w:sz w:val="44"/>
          <w:szCs w:val="44"/>
        </w:rPr>
        <w:t>द्वारा</w:t>
      </w:r>
      <w:r w:rsidRPr="00127BAA">
        <w:rPr>
          <w:b/>
          <w:bCs/>
          <w:color w:val="1F3864" w:themeColor="accent1" w:themeShade="80"/>
          <w:sz w:val="44"/>
          <w:szCs w:val="44"/>
        </w:rPr>
        <w:t xml:space="preserve"> </w:t>
      </w:r>
      <w:r w:rsidRPr="00127BAA">
        <w:rPr>
          <w:rFonts w:ascii="Nirmala UI" w:hAnsi="Nirmala UI" w:cs="Nirmala UI"/>
          <w:b/>
          <w:bCs/>
          <w:color w:val="1F3864" w:themeColor="accent1" w:themeShade="80"/>
          <w:sz w:val="44"/>
          <w:szCs w:val="44"/>
        </w:rPr>
        <w:t>रचित</w:t>
      </w:r>
      <w:r w:rsidRPr="00127BAA">
        <w:rPr>
          <w:b/>
          <w:bCs/>
          <w:color w:val="1F3864" w:themeColor="accent1" w:themeShade="80"/>
          <w:sz w:val="44"/>
          <w:szCs w:val="44"/>
        </w:rPr>
        <w:t xml:space="preserve"> </w:t>
      </w:r>
      <w:r w:rsidRPr="00127BAA">
        <w:rPr>
          <w:rFonts w:ascii="Nirmala UI" w:hAnsi="Nirmala UI" w:cs="Nirmala UI"/>
          <w:b/>
          <w:bCs/>
          <w:color w:val="1F3864" w:themeColor="accent1" w:themeShade="80"/>
          <w:sz w:val="44"/>
          <w:szCs w:val="44"/>
        </w:rPr>
        <w:t>एक</w:t>
      </w:r>
      <w:r w:rsidRPr="00127BAA">
        <w:rPr>
          <w:b/>
          <w:bCs/>
          <w:color w:val="1F3864" w:themeColor="accent1" w:themeShade="80"/>
          <w:sz w:val="44"/>
          <w:szCs w:val="44"/>
        </w:rPr>
        <w:t xml:space="preserve"> </w:t>
      </w:r>
      <w:r w:rsidRPr="00127BAA">
        <w:rPr>
          <w:rFonts w:ascii="Nirmala UI" w:hAnsi="Nirmala UI" w:cs="Nirmala UI"/>
          <w:b/>
          <w:bCs/>
          <w:color w:val="1F3864" w:themeColor="accent1" w:themeShade="80"/>
          <w:sz w:val="44"/>
          <w:szCs w:val="44"/>
        </w:rPr>
        <w:t>उत्कृष्ट</w:t>
      </w:r>
      <w:r w:rsidRPr="00127BAA">
        <w:rPr>
          <w:b/>
          <w:bCs/>
          <w:color w:val="1F3864" w:themeColor="accent1" w:themeShade="80"/>
          <w:sz w:val="44"/>
          <w:szCs w:val="44"/>
        </w:rPr>
        <w:t xml:space="preserve"> </w:t>
      </w:r>
      <w:r w:rsidRPr="00127BAA">
        <w:rPr>
          <w:rFonts w:ascii="Nirmala UI" w:hAnsi="Nirmala UI" w:cs="Nirmala UI"/>
          <w:b/>
          <w:bCs/>
          <w:color w:val="1F3864" w:themeColor="accent1" w:themeShade="80"/>
          <w:sz w:val="44"/>
          <w:szCs w:val="44"/>
        </w:rPr>
        <w:t>कृति</w:t>
      </w:r>
    </w:p>
    <w:p w:rsidR="00127BAA" w:rsidRDefault="00127BAA" w:rsidP="00127BAA">
      <w:pPr>
        <w:jc w:val="center"/>
        <w:rPr>
          <w:rFonts w:ascii="Nirmala UI" w:hAnsi="Nirmala UI" w:cs="Nirmala UI"/>
          <w:b/>
          <w:bCs/>
          <w:color w:val="1F3864" w:themeColor="accent1" w:themeShade="80"/>
          <w:sz w:val="44"/>
          <w:szCs w:val="44"/>
        </w:rPr>
      </w:pPr>
      <w:r>
        <w:rPr>
          <w:rFonts w:ascii="Nirmala UI" w:hAnsi="Nirmala UI" w:cs="Nirmala UI"/>
          <w:b/>
          <w:bCs/>
          <w:color w:val="1F3864" w:themeColor="accent1" w:themeShade="80"/>
          <w:sz w:val="44"/>
          <w:szCs w:val="44"/>
        </w:rPr>
        <w:t>@</w:t>
      </w:r>
    </w:p>
    <w:p w:rsidR="00127BAA" w:rsidRDefault="00127BAA" w:rsidP="00127BAA">
      <w:pPr>
        <w:jc w:val="center"/>
        <w:rPr>
          <w:rFonts w:ascii="Nirmala UI" w:hAnsi="Nirmala UI" w:cs="Nirmala UI"/>
          <w:b/>
          <w:bCs/>
          <w:color w:val="1F3864" w:themeColor="accent1" w:themeShade="80"/>
          <w:sz w:val="44"/>
          <w:szCs w:val="44"/>
        </w:rPr>
      </w:pPr>
      <w:r>
        <w:rPr>
          <w:rFonts w:ascii="Nirmala UI" w:hAnsi="Nirmala UI" w:cs="Nirmala UI"/>
          <w:b/>
          <w:bCs/>
          <w:color w:val="1F3864" w:themeColor="accent1" w:themeShade="80"/>
          <w:sz w:val="44"/>
          <w:szCs w:val="44"/>
        </w:rPr>
        <w:t xml:space="preserve"> Gujarat Institute of Development Research</w:t>
      </w:r>
    </w:p>
    <w:p w:rsidR="00E313CF" w:rsidRPr="00127BAA" w:rsidRDefault="00E313CF" w:rsidP="00127BAA">
      <w:pPr>
        <w:jc w:val="center"/>
        <w:rPr>
          <w:rFonts w:ascii="Amasis MT Pro" w:hAnsi="Amasis MT Pro" w:cs="Calibri Light"/>
          <w:b/>
          <w:bCs/>
          <w:color w:val="1F3864" w:themeColor="accent1" w:themeShade="80"/>
          <w:sz w:val="44"/>
          <w:szCs w:val="44"/>
        </w:rPr>
      </w:pPr>
      <w:r>
        <w:rPr>
          <w:rFonts w:ascii="Nirmala UI" w:hAnsi="Nirmala UI" w:cs="Nirmala UI"/>
          <w:b/>
          <w:bCs/>
          <w:color w:val="1F3864" w:themeColor="accent1" w:themeShade="80"/>
          <w:sz w:val="44"/>
          <w:szCs w:val="44"/>
        </w:rPr>
        <w:t>Ahmdabad</w:t>
      </w:r>
    </w:p>
    <w:p w:rsidR="00127BAA" w:rsidRDefault="00127BAA" w:rsidP="00127BAA">
      <w:pPr>
        <w:jc w:val="both"/>
        <w:rPr>
          <w:rFonts w:ascii="Amasis MT Pro" w:hAnsi="Amasis MT Pro" w:cs="Calibri Light"/>
          <w:color w:val="1F3864" w:themeColor="accent1" w:themeShade="80"/>
        </w:rPr>
      </w:pPr>
      <w:r>
        <w:rPr>
          <w:rFonts w:ascii="Amasis MT Pro" w:hAnsi="Amasis MT Pro" w:cs="Calibri Light"/>
          <w:noProof/>
          <w:color w:val="1F3864" w:themeColor="accent1" w:themeShade="80"/>
        </w:rPr>
        <w:lastRenderedPageBreak/>
        <w:drawing>
          <wp:inline distT="0" distB="0" distL="0" distR="0" wp14:anchorId="1FFBBA95">
            <wp:extent cx="5591175" cy="4133850"/>
            <wp:effectExtent l="0" t="0" r="9525" b="0"/>
            <wp:docPr id="1727001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1175" cy="4133850"/>
                    </a:xfrm>
                    <a:prstGeom prst="rect">
                      <a:avLst/>
                    </a:prstGeom>
                    <a:noFill/>
                  </pic:spPr>
                </pic:pic>
              </a:graphicData>
            </a:graphic>
          </wp:inline>
        </w:drawing>
      </w:r>
      <w:r>
        <w:rPr>
          <w:rFonts w:ascii="Amasis MT Pro" w:hAnsi="Amasis MT Pro" w:cs="Calibri Light"/>
          <w:noProof/>
          <w:color w:val="1F3864" w:themeColor="accent1" w:themeShade="80"/>
        </w:rPr>
        <w:drawing>
          <wp:inline distT="0" distB="0" distL="0" distR="0" wp14:anchorId="13AF1FC2">
            <wp:extent cx="5695950" cy="3838575"/>
            <wp:effectExtent l="0" t="0" r="0" b="9525"/>
            <wp:docPr id="20742487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6995" cy="3839279"/>
                    </a:xfrm>
                    <a:prstGeom prst="rect">
                      <a:avLst/>
                    </a:prstGeom>
                    <a:noFill/>
                  </pic:spPr>
                </pic:pic>
              </a:graphicData>
            </a:graphic>
          </wp:inline>
        </w:drawing>
      </w:r>
    </w:p>
    <w:p w:rsidR="00127BAA" w:rsidRDefault="00127BAA" w:rsidP="00127BAA">
      <w:pPr>
        <w:jc w:val="both"/>
        <w:rPr>
          <w:rFonts w:ascii="Amasis MT Pro" w:hAnsi="Amasis MT Pro" w:cs="Calibri Light"/>
          <w:color w:val="1F3864" w:themeColor="accent1" w:themeShade="80"/>
        </w:rPr>
      </w:pPr>
    </w:p>
    <w:p w:rsidR="00127BAA" w:rsidRPr="00127BAA" w:rsidRDefault="00127BAA" w:rsidP="00127BAA">
      <w:pPr>
        <w:jc w:val="both"/>
        <w:rPr>
          <w:rFonts w:ascii="Amasis MT Pro" w:hAnsi="Amasis MT Pro" w:cs="Calibri Light"/>
          <w:color w:val="1F3864" w:themeColor="accent1" w:themeShade="80"/>
        </w:rPr>
      </w:pPr>
      <w:r w:rsidRPr="00127BAA">
        <w:rPr>
          <w:rFonts w:ascii="Amasis MT Pro" w:hAnsi="Amasis MT Pro" w:cs="Calibri Light"/>
          <w:color w:val="1F3864" w:themeColor="accent1" w:themeShade="80"/>
        </w:rPr>
        <w:t>On January 20, 2025, at the Gujarat Industries Development Research (GIDR) premises, Gota Bridge, Sarkhej Road, Ahmedabad, a remarkable event was held. Eminent author Shri Mukulji Kanitkar, recognized for his book Banaye Jeevan Pranavan, graced the occasion. Shri Kanitkar is also known for receiving the Guinness World Record award for the Mass Surya Namaskar program held in Gwalior in 2005. During the program, he shared valuable insights and examples on creating a meaningful and successful life.</w:t>
      </w:r>
    </w:p>
    <w:p w:rsidR="00127BAA" w:rsidRPr="00127BAA" w:rsidRDefault="00127BAA" w:rsidP="00127BAA">
      <w:pPr>
        <w:jc w:val="both"/>
        <w:rPr>
          <w:rFonts w:ascii="Amasis MT Pro" w:hAnsi="Amasis MT Pro" w:cs="Calibri Light"/>
          <w:color w:val="1F3864" w:themeColor="accent1" w:themeShade="80"/>
        </w:rPr>
      </w:pPr>
    </w:p>
    <w:p w:rsidR="00127BAA" w:rsidRPr="00127BAA" w:rsidRDefault="00127BAA" w:rsidP="00127BAA">
      <w:pPr>
        <w:jc w:val="both"/>
        <w:rPr>
          <w:rFonts w:ascii="Amasis MT Pro" w:hAnsi="Amasis MT Pro" w:cs="Calibri Light"/>
          <w:color w:val="1F3864" w:themeColor="accent1" w:themeShade="80"/>
        </w:rPr>
      </w:pPr>
      <w:r w:rsidRPr="00127BAA">
        <w:rPr>
          <w:rFonts w:ascii="Amasis MT Pro" w:hAnsi="Amasis MT Pro" w:cs="Calibri Light"/>
          <w:color w:val="1F3864" w:themeColor="accent1" w:themeShade="80"/>
        </w:rPr>
        <w:t>Dr. Nisha Pandey, Director of GIDR, provided a detailed introduction to the book Banaye Jeevan Pranavan. She highlighted that the book presents a holistic approach to life and emphasized that the author documented the essence of life after personally experiencing the "Pran Urja" (vital energy) through Surya Namaskar. Dr. Pandey underlined the unique process of experiencing, feeling, and then documenting, as described by the author. She elaborated on the profound philosophy of the book, mentioning Shri Mukul Kanitkar's reference to the stories of Prahlad and Hiranyakashyap. Prahlad symbolizes positive energy, while Hiranyakashyap represents negative energy, offering a valuable contrast that helps understand the dynamics of life (symbolized by the sun).</w:t>
      </w:r>
    </w:p>
    <w:p w:rsidR="00127BAA" w:rsidRPr="00127BAA" w:rsidRDefault="00127BAA" w:rsidP="00127BAA">
      <w:pPr>
        <w:jc w:val="both"/>
        <w:rPr>
          <w:rFonts w:ascii="Amasis MT Pro" w:hAnsi="Amasis MT Pro" w:cs="Calibri Light"/>
          <w:color w:val="1F3864" w:themeColor="accent1" w:themeShade="80"/>
        </w:rPr>
      </w:pPr>
      <w:r w:rsidRPr="00127BAA">
        <w:rPr>
          <w:rFonts w:ascii="Amasis MT Pro" w:hAnsi="Amasis MT Pro" w:cs="Calibri Light"/>
          <w:color w:val="1F3864" w:themeColor="accent1" w:themeShade="80"/>
        </w:rPr>
        <w:t>Dr. Pandey also highlighted the philosophical depth of the book, which draws inspiration from Ramayana. She discussed how the book embodies the principles of "Dharmo Rakshati Rakshitah" from Valmiki's Ramayana, emphasizing that following one’s duties fills life with energy and positivity. The book aims to guide readers toward purposeful living, balancing personal growth, societal responsibilities, and spiritual satisfaction.</w:t>
      </w:r>
      <w:r w:rsidR="003D1497">
        <w:rPr>
          <w:rFonts w:ascii="Amasis MT Pro" w:hAnsi="Amasis MT Pro" w:cs="Calibri Light"/>
          <w:color w:val="1F3864" w:themeColor="accent1" w:themeShade="80"/>
        </w:rPr>
        <w:t xml:space="preserve"> </w:t>
      </w:r>
    </w:p>
    <w:p w:rsidR="00127BAA" w:rsidRPr="00127BAA" w:rsidRDefault="00127BAA" w:rsidP="00127BAA">
      <w:pPr>
        <w:jc w:val="both"/>
        <w:rPr>
          <w:rFonts w:ascii="Amasis MT Pro" w:hAnsi="Amasis MT Pro" w:cs="Calibri Light"/>
          <w:color w:val="1F3864" w:themeColor="accent1" w:themeShade="80"/>
        </w:rPr>
      </w:pPr>
      <w:r w:rsidRPr="00127BAA">
        <w:rPr>
          <w:rFonts w:ascii="Amasis MT Pro" w:hAnsi="Amasis MT Pro" w:cs="Calibri Light"/>
          <w:color w:val="1F3864" w:themeColor="accent1" w:themeShade="80"/>
        </w:rPr>
        <w:t>Shri Mukul Kanitkar, during his address, shared insights from the book on how individuals can transform their lives with positivity, discipline, and energy. He shared the analogy of Prahlad, representing positive energy, and Hiranyakashyap, symbolizing negative energy, to convey the importance of choosing the path of righteousness and purpose. The book highlights the message that true success lies not in material possessions but in self-development, contributing to societal well-being, and living a life aligned with higher ideals.</w:t>
      </w:r>
    </w:p>
    <w:p w:rsidR="00127BAA" w:rsidRPr="00127BAA" w:rsidRDefault="00127BAA" w:rsidP="00127BAA">
      <w:pPr>
        <w:jc w:val="both"/>
        <w:rPr>
          <w:rFonts w:ascii="Amasis MT Pro" w:hAnsi="Amasis MT Pro" w:cs="Calibri Light"/>
          <w:color w:val="1F3864" w:themeColor="accent1" w:themeShade="80"/>
        </w:rPr>
      </w:pPr>
    </w:p>
    <w:p w:rsidR="00127BAA" w:rsidRPr="00127BAA" w:rsidRDefault="00127BAA" w:rsidP="00127BAA">
      <w:pPr>
        <w:jc w:val="both"/>
        <w:rPr>
          <w:rFonts w:ascii="Amasis MT Pro" w:hAnsi="Amasis MT Pro" w:cs="Calibri Light"/>
          <w:color w:val="1F3864" w:themeColor="accent1" w:themeShade="80"/>
        </w:rPr>
      </w:pPr>
      <w:r w:rsidRPr="00127BAA">
        <w:rPr>
          <w:rFonts w:ascii="Amasis MT Pro" w:hAnsi="Amasis MT Pro" w:cs="Calibri Light"/>
          <w:color w:val="1F3864" w:themeColor="accent1" w:themeShade="80"/>
        </w:rPr>
        <w:t>The book Banaye Jeevan Pranavan was officially launched during the event under the esteemed presence of Dr. Nisha Pandey. She also delivered the welcome address and introduced the institute. The event was efficiently coordinated by Mr. Rudra, a member of the institute.</w:t>
      </w:r>
      <w:r w:rsidR="003D1497">
        <w:rPr>
          <w:rFonts w:ascii="Amasis MT Pro" w:hAnsi="Amasis MT Pro" w:cs="Calibri Light"/>
          <w:color w:val="1F3864" w:themeColor="accent1" w:themeShade="80"/>
        </w:rPr>
        <w:t xml:space="preserve"> </w:t>
      </w:r>
      <w:r w:rsidRPr="00127BAA">
        <w:rPr>
          <w:rFonts w:ascii="Amasis MT Pro" w:hAnsi="Amasis MT Pro" w:cs="Calibri Light"/>
          <w:color w:val="1F3864" w:themeColor="accent1" w:themeShade="80"/>
        </w:rPr>
        <w:t>The program was further enriched by the participation of several distinguished guests, including:</w:t>
      </w:r>
    </w:p>
    <w:p w:rsidR="00127BAA" w:rsidRPr="003D1497" w:rsidRDefault="00127BAA" w:rsidP="003D1497">
      <w:pPr>
        <w:pStyle w:val="ListParagraph"/>
        <w:numPr>
          <w:ilvl w:val="0"/>
          <w:numId w:val="2"/>
        </w:numPr>
        <w:jc w:val="both"/>
        <w:rPr>
          <w:rFonts w:ascii="Amasis MT Pro" w:hAnsi="Amasis MT Pro" w:cs="Calibri Light"/>
          <w:color w:val="1F3864" w:themeColor="accent1" w:themeShade="80"/>
        </w:rPr>
      </w:pPr>
      <w:r w:rsidRPr="003D1497">
        <w:rPr>
          <w:rFonts w:ascii="Amasis MT Pro" w:hAnsi="Amasis MT Pro" w:cs="Calibri Light"/>
          <w:color w:val="1F3864" w:themeColor="accent1" w:themeShade="80"/>
        </w:rPr>
        <w:t>Acharya Deepak Koirala, All India Gurukul, Bharatiya Shikshan Mandal</w:t>
      </w:r>
    </w:p>
    <w:p w:rsidR="00127BAA" w:rsidRPr="003D1497" w:rsidRDefault="00127BAA" w:rsidP="003D1497">
      <w:pPr>
        <w:pStyle w:val="ListParagraph"/>
        <w:numPr>
          <w:ilvl w:val="0"/>
          <w:numId w:val="2"/>
        </w:numPr>
        <w:jc w:val="both"/>
        <w:rPr>
          <w:rFonts w:ascii="Amasis MT Pro" w:hAnsi="Amasis MT Pro" w:cs="Calibri Light"/>
          <w:color w:val="1F3864" w:themeColor="accent1" w:themeShade="80"/>
        </w:rPr>
      </w:pPr>
      <w:r w:rsidRPr="003D1497">
        <w:rPr>
          <w:rFonts w:ascii="Amasis MT Pro" w:hAnsi="Amasis MT Pro" w:cs="Calibri Light"/>
          <w:color w:val="1F3864" w:themeColor="accent1" w:themeShade="80"/>
        </w:rPr>
        <w:t>Shri Devendraji Panwar, I View Enterprise, New Delhi</w:t>
      </w:r>
    </w:p>
    <w:p w:rsidR="00127BAA" w:rsidRPr="003D1497" w:rsidRDefault="00127BAA" w:rsidP="003D1497">
      <w:pPr>
        <w:pStyle w:val="ListParagraph"/>
        <w:numPr>
          <w:ilvl w:val="0"/>
          <w:numId w:val="2"/>
        </w:numPr>
        <w:jc w:val="both"/>
        <w:rPr>
          <w:rFonts w:ascii="Amasis MT Pro" w:hAnsi="Amasis MT Pro" w:cs="Calibri Light"/>
          <w:color w:val="1F3864" w:themeColor="accent1" w:themeShade="80"/>
        </w:rPr>
      </w:pPr>
      <w:r w:rsidRPr="003D1497">
        <w:rPr>
          <w:rFonts w:ascii="Amasis MT Pro" w:hAnsi="Amasis MT Pro" w:cs="Calibri Light"/>
          <w:color w:val="1F3864" w:themeColor="accent1" w:themeShade="80"/>
        </w:rPr>
        <w:t>Dr. Ajit Singh Rana, Professor of Education, Dr. Babasaheb Ambedkar University, Ahmedabad</w:t>
      </w:r>
    </w:p>
    <w:p w:rsidR="00127BAA" w:rsidRPr="003D1497" w:rsidRDefault="00127BAA" w:rsidP="003D1497">
      <w:pPr>
        <w:pStyle w:val="ListParagraph"/>
        <w:numPr>
          <w:ilvl w:val="0"/>
          <w:numId w:val="2"/>
        </w:numPr>
        <w:jc w:val="both"/>
        <w:rPr>
          <w:rFonts w:ascii="Amasis MT Pro" w:hAnsi="Amasis MT Pro" w:cs="Calibri Light"/>
          <w:color w:val="1F3864" w:themeColor="accent1" w:themeShade="80"/>
        </w:rPr>
      </w:pPr>
      <w:r w:rsidRPr="003D1497">
        <w:rPr>
          <w:rFonts w:ascii="Amasis MT Pro" w:hAnsi="Amasis MT Pro" w:cs="Calibri Light"/>
          <w:color w:val="1F3864" w:themeColor="accent1" w:themeShade="80"/>
        </w:rPr>
        <w:t>Mr. Mohit Raghuvanshi, Student at IRMA</w:t>
      </w:r>
    </w:p>
    <w:p w:rsidR="00127BAA" w:rsidRPr="00127BAA" w:rsidRDefault="00127BAA" w:rsidP="00127BAA">
      <w:pPr>
        <w:jc w:val="both"/>
        <w:rPr>
          <w:rFonts w:ascii="Amasis MT Pro" w:hAnsi="Amasis MT Pro" w:cs="Calibri Light"/>
          <w:color w:val="1F3864" w:themeColor="accent1" w:themeShade="80"/>
        </w:rPr>
      </w:pPr>
      <w:r w:rsidRPr="00127BAA">
        <w:rPr>
          <w:rFonts w:ascii="Amasis MT Pro" w:hAnsi="Amasis MT Pro" w:cs="Calibri Light"/>
          <w:color w:val="1F3864" w:themeColor="accent1" w:themeShade="80"/>
        </w:rPr>
        <w:t>Additionally, officials and employees of GIDR and progressive natural farmer Narendra Mandir from Gandhinagar were present. Mr. Mandir shared his knowledge on healthy eating habits to support a vibrant life.</w:t>
      </w:r>
    </w:p>
    <w:p w:rsidR="00127BAA" w:rsidRPr="00127BAA" w:rsidRDefault="00127BAA" w:rsidP="00127BAA">
      <w:pPr>
        <w:jc w:val="both"/>
        <w:rPr>
          <w:rFonts w:ascii="Amasis MT Pro" w:hAnsi="Amasis MT Pro" w:cs="Calibri Light"/>
          <w:color w:val="1F3864" w:themeColor="accent1" w:themeShade="80"/>
        </w:rPr>
      </w:pPr>
      <w:r w:rsidRPr="00127BAA">
        <w:rPr>
          <w:rFonts w:ascii="Amasis MT Pro" w:hAnsi="Amasis MT Pro" w:cs="Calibri Light"/>
          <w:color w:val="1F3864" w:themeColor="accent1" w:themeShade="80"/>
        </w:rPr>
        <w:t>The book’s central message is to lead a “Pranavan” (energy-filled) life, which emphasizes purpose, positivity, and societal contribution. It teaches readers that a life aligned with higher ideals, personal growth, and societal betterment is the key to true fulfillment. Drawing from the teachings of Ramayana, the book inspires readers to live with energy, enthusiasm, and a sense of responsibility toward the greater good.</w:t>
      </w:r>
    </w:p>
    <w:p w:rsidR="00127BAA" w:rsidRPr="00127BAA" w:rsidRDefault="00127BAA" w:rsidP="00127BAA">
      <w:pPr>
        <w:jc w:val="both"/>
        <w:rPr>
          <w:rFonts w:ascii="Amasis MT Pro" w:hAnsi="Amasis MT Pro" w:cs="Calibri Light"/>
          <w:color w:val="1F3864" w:themeColor="accent1" w:themeShade="80"/>
        </w:rPr>
      </w:pPr>
    </w:p>
    <w:sectPr w:rsidR="00127BAA" w:rsidRPr="0012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7B9D"/>
    <w:multiLevelType w:val="multilevel"/>
    <w:tmpl w:val="05F2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25140"/>
    <w:multiLevelType w:val="hybridMultilevel"/>
    <w:tmpl w:val="825C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392631">
    <w:abstractNumId w:val="0"/>
  </w:num>
  <w:num w:numId="2" w16cid:durableId="975447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AA"/>
    <w:rsid w:val="00127BAA"/>
    <w:rsid w:val="003D1497"/>
    <w:rsid w:val="00DF20D6"/>
    <w:rsid w:val="00E3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C2204"/>
  <w15:chartTrackingRefBased/>
  <w15:docId w15:val="{1AB2F18C-0926-4D34-8023-4291888D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B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7B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7B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7B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7B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7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B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7B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7B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7B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7B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7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BAA"/>
    <w:rPr>
      <w:rFonts w:eastAsiaTheme="majorEastAsia" w:cstheme="majorBidi"/>
      <w:color w:val="272727" w:themeColor="text1" w:themeTint="D8"/>
    </w:rPr>
  </w:style>
  <w:style w:type="paragraph" w:styleId="Title">
    <w:name w:val="Title"/>
    <w:basedOn w:val="Normal"/>
    <w:next w:val="Normal"/>
    <w:link w:val="TitleChar"/>
    <w:uiPriority w:val="10"/>
    <w:qFormat/>
    <w:rsid w:val="00127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BAA"/>
    <w:pPr>
      <w:spacing w:before="160"/>
      <w:jc w:val="center"/>
    </w:pPr>
    <w:rPr>
      <w:i/>
      <w:iCs/>
      <w:color w:val="404040" w:themeColor="text1" w:themeTint="BF"/>
    </w:rPr>
  </w:style>
  <w:style w:type="character" w:customStyle="1" w:styleId="QuoteChar">
    <w:name w:val="Quote Char"/>
    <w:basedOn w:val="DefaultParagraphFont"/>
    <w:link w:val="Quote"/>
    <w:uiPriority w:val="29"/>
    <w:rsid w:val="00127BAA"/>
    <w:rPr>
      <w:i/>
      <w:iCs/>
      <w:color w:val="404040" w:themeColor="text1" w:themeTint="BF"/>
    </w:rPr>
  </w:style>
  <w:style w:type="paragraph" w:styleId="ListParagraph">
    <w:name w:val="List Paragraph"/>
    <w:basedOn w:val="Normal"/>
    <w:uiPriority w:val="34"/>
    <w:qFormat/>
    <w:rsid w:val="00127BAA"/>
    <w:pPr>
      <w:ind w:left="720"/>
      <w:contextualSpacing/>
    </w:pPr>
  </w:style>
  <w:style w:type="character" w:styleId="IntenseEmphasis">
    <w:name w:val="Intense Emphasis"/>
    <w:basedOn w:val="DefaultParagraphFont"/>
    <w:uiPriority w:val="21"/>
    <w:qFormat/>
    <w:rsid w:val="00127BAA"/>
    <w:rPr>
      <w:i/>
      <w:iCs/>
      <w:color w:val="2F5496" w:themeColor="accent1" w:themeShade="BF"/>
    </w:rPr>
  </w:style>
  <w:style w:type="paragraph" w:styleId="IntenseQuote">
    <w:name w:val="Intense Quote"/>
    <w:basedOn w:val="Normal"/>
    <w:next w:val="Normal"/>
    <w:link w:val="IntenseQuoteChar"/>
    <w:uiPriority w:val="30"/>
    <w:qFormat/>
    <w:rsid w:val="00127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7BAA"/>
    <w:rPr>
      <w:i/>
      <w:iCs/>
      <w:color w:val="2F5496" w:themeColor="accent1" w:themeShade="BF"/>
    </w:rPr>
  </w:style>
  <w:style w:type="character" w:styleId="IntenseReference">
    <w:name w:val="Intense Reference"/>
    <w:basedOn w:val="DefaultParagraphFont"/>
    <w:uiPriority w:val="32"/>
    <w:qFormat/>
    <w:rsid w:val="00127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533</Words>
  <Characters>3151</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Pandey</dc:creator>
  <cp:keywords/>
  <dc:description/>
  <cp:lastModifiedBy>Nisha Pandey</cp:lastModifiedBy>
  <cp:revision>2</cp:revision>
  <dcterms:created xsi:type="dcterms:W3CDTF">2025-01-21T16:37:00Z</dcterms:created>
  <dcterms:modified xsi:type="dcterms:W3CDTF">2025-01-21T16:55:00Z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b17d6f68-7e4a-4245-99c0-1b3ee5ff10b1</vt:lpwstr>
  </property>
</Properties>
</file>