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FBB16F" w14:textId="77777777" w:rsidR="00FB05A2" w:rsidRDefault="00FB05A2">
      <w:pPr>
        <w:spacing w:before="280" w:after="280" w:line="240" w:lineRule="auto"/>
        <w:rPr>
          <w:rFonts w:ascii="Times New Roman" w:eastAsia="Times New Roman" w:hAnsi="Times New Roman" w:cs="Times New Roman"/>
          <w:i/>
          <w:sz w:val="28"/>
          <w:szCs w:val="28"/>
        </w:rPr>
      </w:pPr>
    </w:p>
    <w:p w14:paraId="58D2BF32" w14:textId="77777777" w:rsidR="00FB05A2" w:rsidRDefault="000F173E">
      <w:pPr>
        <w:pBdr>
          <w:top w:val="nil"/>
          <w:left w:val="nil"/>
          <w:bottom w:val="nil"/>
          <w:right w:val="nil"/>
          <w:between w:val="nil"/>
        </w:pBdr>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Rural-Urban Field Immersion and Social Impact Programme</w:t>
      </w:r>
    </w:p>
    <w:p w14:paraId="4F997D64" w14:textId="33CD9EE4" w:rsidR="00FB05A2" w:rsidRPr="00A718D3" w:rsidRDefault="000F173E" w:rsidP="00A718D3">
      <w:pPr>
        <w:pBdr>
          <w:top w:val="nil"/>
          <w:left w:val="nil"/>
          <w:bottom w:val="nil"/>
          <w:right w:val="nil"/>
          <w:between w:val="nil"/>
        </w:pBdr>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sz w:val="26"/>
          <w:szCs w:val="26"/>
        </w:rPr>
        <w:t>Gujarat Institute of Development Research (GIDR),</w:t>
      </w:r>
    </w:p>
    <w:p w14:paraId="6E5C4368" w14:textId="4EA47421" w:rsidR="00A718D3" w:rsidRDefault="00A718D3">
      <w:pPr>
        <w:spacing w:before="280" w:after="28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Pr="00A718D3">
        <w:rPr>
          <w:rFonts w:ascii="Times New Roman" w:eastAsia="Times New Roman" w:hAnsi="Times New Roman" w:cs="Times New Roman"/>
          <w:b/>
          <w:sz w:val="24"/>
          <w:szCs w:val="24"/>
        </w:rPr>
        <w:t>November 10, 2024</w:t>
      </w:r>
      <w:r>
        <w:rPr>
          <w:rFonts w:ascii="Times New Roman" w:eastAsia="Times New Roman" w:hAnsi="Times New Roman" w:cs="Times New Roman"/>
          <w:b/>
          <w:sz w:val="24"/>
          <w:szCs w:val="24"/>
        </w:rPr>
        <w:t xml:space="preserve"> -</w:t>
      </w:r>
      <w:r w:rsidR="004510F0">
        <w:rPr>
          <w:rFonts w:ascii="Times New Roman" w:eastAsia="Times New Roman" w:hAnsi="Times New Roman" w:cs="Times New Roman"/>
          <w:b/>
          <w:sz w:val="24"/>
          <w:szCs w:val="24"/>
        </w:rPr>
        <w:t xml:space="preserve"> </w:t>
      </w:r>
      <w:r w:rsidRPr="00A718D3">
        <w:rPr>
          <w:rFonts w:ascii="Times New Roman" w:eastAsia="Times New Roman" w:hAnsi="Times New Roman" w:cs="Times New Roman"/>
          <w:b/>
          <w:sz w:val="24"/>
          <w:szCs w:val="24"/>
        </w:rPr>
        <w:t>January 10 2025</w:t>
      </w:r>
    </w:p>
    <w:p w14:paraId="2C0A8BE9" w14:textId="38BAB91C" w:rsidR="00FB05A2" w:rsidRDefault="000F173E">
      <w:pPr>
        <w:spacing w:before="280" w:after="28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Gujarat Institute of Development Research (GIDR), founded in 1970, is a leading institution supported by the Indian Council of Social Science Research, New Delhi, and the Government of </w:t>
      </w:r>
      <w:proofErr w:type="spellStart"/>
      <w:r>
        <w:rPr>
          <w:rFonts w:ascii="Times New Roman" w:eastAsia="Times New Roman" w:hAnsi="Times New Roman" w:cs="Times New Roman"/>
          <w:sz w:val="24"/>
          <w:szCs w:val="24"/>
        </w:rPr>
        <w:t>Gujarat.GIDR</w:t>
      </w:r>
      <w:proofErr w:type="spellEnd"/>
      <w:r>
        <w:rPr>
          <w:rFonts w:ascii="Times New Roman" w:eastAsia="Times New Roman" w:hAnsi="Times New Roman" w:cs="Times New Roman"/>
          <w:sz w:val="24"/>
          <w:szCs w:val="24"/>
        </w:rPr>
        <w:t xml:space="preserve"> a premier research institution focusing on development economics, governance, and public policy.</w:t>
      </w:r>
    </w:p>
    <w:p w14:paraId="2BA64655" w14:textId="77777777" w:rsidR="00FB05A2" w:rsidRDefault="000F173E">
      <w:pPr>
        <w:spacing w:before="280" w:after="28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GIDR has launched a t</w:t>
      </w:r>
      <w:r w:rsidR="00875A01">
        <w:rPr>
          <w:rFonts w:ascii="Times New Roman" w:eastAsia="Times New Roman" w:hAnsi="Times New Roman" w:cs="Times New Roman"/>
          <w:sz w:val="24"/>
          <w:szCs w:val="24"/>
        </w:rPr>
        <w:t>wo</w:t>
      </w:r>
      <w:r>
        <w:rPr>
          <w:rFonts w:ascii="Times New Roman" w:eastAsia="Times New Roman" w:hAnsi="Times New Roman" w:cs="Times New Roman"/>
          <w:sz w:val="24"/>
          <w:szCs w:val="24"/>
        </w:rPr>
        <w:t xml:space="preserve">-month </w:t>
      </w:r>
      <w:r>
        <w:rPr>
          <w:rFonts w:ascii="Times New Roman" w:eastAsia="Times New Roman" w:hAnsi="Times New Roman" w:cs="Times New Roman"/>
          <w:b/>
          <w:sz w:val="24"/>
          <w:szCs w:val="24"/>
        </w:rPr>
        <w:t>Rural-Urban Field Immersion and Social Impact Program (RUFI)</w:t>
      </w:r>
      <w:r>
        <w:rPr>
          <w:rFonts w:ascii="Times New Roman" w:eastAsia="Times New Roman" w:hAnsi="Times New Roman" w:cs="Times New Roman"/>
          <w:sz w:val="24"/>
          <w:szCs w:val="24"/>
        </w:rPr>
        <w:t>— for students to immerse themselves in the realities of rural and urban life. This program goes beyond traditional learning, offering a transformative experience that fosters empathy, cultural understanding, and hands-on problem-solving skills. By connecting students directly with communities, it challenges them to apply modern technology, management practices, and academic knowledge to address real-world issues faced by marginalized populations.</w:t>
      </w:r>
    </w:p>
    <w:p w14:paraId="24E4F8CE" w14:textId="77777777" w:rsidR="00FB05A2" w:rsidRDefault="000F173E">
      <w:pPr>
        <w:pBdr>
          <w:top w:val="nil"/>
          <w:left w:val="nil"/>
          <w:bottom w:val="nil"/>
          <w:right w:val="nil"/>
          <w:between w:val="nil"/>
        </w:pBd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program emphasizes critical thinking and adaptability as students navigate the complexities of rural and urban development, housing, and livelihoods. Through fieldwork, students will engage deeply with local environments, culture, and socio-economic dynamics, gaining a richer perspective on community life. This program is designed to cultivate a new generation of socially conscious thinkers equipped to tackle the challenges of development. This program also offers students a valuable opportunity to grasp the real-world dynamics of policy implementation and evaluation. It delves into how policies are not just designed but put into action, critically assessing their effectiveness and, most importantly, their impact on the lives and livelihoods of marginalized communities. Candidates will also collaborate on research and evaluation projects, conduct interviews with stakeholders, government officials, and scholars. Meeting directly with rural community members, policy makers and policy implementations so students will hone their analytical skills, gaining valuable insights into the lives and livelihoods of marginalized groups. Through this, students gain a deeper understanding of the challenges and complexities involved in addressing social inequities through policy interventions.</w:t>
      </w:r>
    </w:p>
    <w:p w14:paraId="7F29CD13" w14:textId="77777777" w:rsidR="00FB05A2" w:rsidRDefault="000F173E">
      <w:pPr>
        <w:pBdr>
          <w:top w:val="nil"/>
          <w:left w:val="nil"/>
          <w:bottom w:val="nil"/>
          <w:right w:val="nil"/>
          <w:between w:val="nil"/>
        </w:pBd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For Whom </w:t>
      </w:r>
    </w:p>
    <w:p w14:paraId="01AD54BB" w14:textId="77777777" w:rsidR="00FB05A2" w:rsidRDefault="000F173E">
      <w:pPr>
        <w:pBdr>
          <w:top w:val="nil"/>
          <w:left w:val="nil"/>
          <w:bottom w:val="nil"/>
          <w:right w:val="nil"/>
          <w:between w:val="nil"/>
        </w:pBd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This program is designed exclusively for students pursuing their graduation and post-graduation from colleges and universities (both government and private) of social sciences disciplines to develop their acumen for research. The medium of communication will be Gujarati, Hindi and English language. Considerations for selecting participants include level of preparedness for the programme as indicated by educational qualifications and statements of purpose. There are only 30 seats in the programme. The Committee constituted for this Faculty members of GIDR, Experts from other institute like  IRMA, GNLU, NIRMA university will review applications and may conduct personal / zoom interviews where required to decide the suitability for admission of candidates applying for the course</w:t>
      </w:r>
    </w:p>
    <w:p w14:paraId="7198431A" w14:textId="77777777" w:rsidR="00FB05A2" w:rsidRDefault="000F173E">
      <w:pPr>
        <w:pBdr>
          <w:top w:val="nil"/>
          <w:left w:val="nil"/>
          <w:bottom w:val="nil"/>
          <w:right w:val="nil"/>
          <w:between w:val="nil"/>
        </w:pBd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Certification </w:t>
      </w:r>
    </w:p>
    <w:p w14:paraId="79532CFD" w14:textId="77777777" w:rsidR="00FB05A2" w:rsidRDefault="000F173E">
      <w:pPr>
        <w:pBdr>
          <w:top w:val="nil"/>
          <w:left w:val="nil"/>
          <w:bottom w:val="nil"/>
          <w:right w:val="nil"/>
          <w:between w:val="nil"/>
        </w:pBd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Participants in the RUFI program will receive a certificate of participation upon successful completion.  In addition, the top-performing candidate will be honoured with the prestigious </w:t>
      </w:r>
      <w:r>
        <w:rPr>
          <w:rFonts w:ascii="Times New Roman" w:eastAsia="Times New Roman" w:hAnsi="Times New Roman" w:cs="Times New Roman"/>
          <w:b/>
          <w:sz w:val="24"/>
          <w:szCs w:val="24"/>
        </w:rPr>
        <w:t>RUFI Award</w:t>
      </w:r>
      <w:r>
        <w:rPr>
          <w:rFonts w:ascii="Times New Roman" w:eastAsia="Times New Roman" w:hAnsi="Times New Roman" w:cs="Times New Roman"/>
          <w:sz w:val="24"/>
          <w:szCs w:val="24"/>
        </w:rPr>
        <w:t>, recognizing their outstanding achievement and dedication throughout the program. This award not only celebrates and encourages a deeper commitment to research and development in the field.</w:t>
      </w:r>
    </w:p>
    <w:p w14:paraId="06F1D016" w14:textId="77777777" w:rsidR="00FB05A2" w:rsidRDefault="000F173E">
      <w:pPr>
        <w:pBdr>
          <w:top w:val="nil"/>
          <w:left w:val="nil"/>
          <w:bottom w:val="nil"/>
          <w:right w:val="nil"/>
          <w:between w:val="nil"/>
        </w:pBd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Important Deadlines and Registration</w:t>
      </w:r>
      <w:r>
        <w:rPr>
          <w:rFonts w:ascii="Times New Roman" w:eastAsia="Times New Roman" w:hAnsi="Times New Roman" w:cs="Times New Roman"/>
          <w:sz w:val="24"/>
          <w:szCs w:val="24"/>
        </w:rPr>
        <w:t xml:space="preserve"> </w:t>
      </w:r>
    </w:p>
    <w:p w14:paraId="05C89E4F" w14:textId="77777777" w:rsidR="00FB05A2" w:rsidRDefault="000F173E">
      <w:pPr>
        <w:pBdr>
          <w:top w:val="nil"/>
          <w:left w:val="nil"/>
          <w:bottom w:val="nil"/>
          <w:right w:val="nil"/>
          <w:between w:val="nil"/>
        </w:pBd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programme duration, fees and registration deadlines for the certification are given below. </w:t>
      </w:r>
    </w:p>
    <w:tbl>
      <w:tblPr>
        <w:tblStyle w:val="a0"/>
        <w:tblW w:w="949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427"/>
        <w:gridCol w:w="3033"/>
        <w:gridCol w:w="3033"/>
      </w:tblGrid>
      <w:tr w:rsidR="00FB05A2" w14:paraId="16342A9A" w14:textId="77777777">
        <w:trPr>
          <w:trHeight w:val="440"/>
        </w:trPr>
        <w:tc>
          <w:tcPr>
            <w:tcW w:w="34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C6DE6A8" w14:textId="77777777" w:rsidR="00FB05A2" w:rsidRDefault="000F173E">
            <w:pPr>
              <w:pBdr>
                <w:top w:val="nil"/>
                <w:left w:val="nil"/>
                <w:bottom w:val="nil"/>
                <w:right w:val="nil"/>
                <w:between w:val="nil"/>
              </w:pBd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Programme Duration</w:t>
            </w:r>
          </w:p>
        </w:tc>
        <w:tc>
          <w:tcPr>
            <w:tcW w:w="30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F36B072" w14:textId="77777777" w:rsidR="00FB05A2" w:rsidRDefault="000F173E">
            <w:pPr>
              <w:pBdr>
                <w:top w:val="nil"/>
                <w:left w:val="nil"/>
                <w:bottom w:val="nil"/>
                <w:right w:val="nil"/>
                <w:between w:val="nil"/>
              </w:pBd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Last Date for Submission of Application</w:t>
            </w:r>
          </w:p>
        </w:tc>
        <w:tc>
          <w:tcPr>
            <w:tcW w:w="30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01BD12B" w14:textId="77777777" w:rsidR="00FB05A2" w:rsidRDefault="000F173E">
            <w:pPr>
              <w:pBdr>
                <w:top w:val="nil"/>
                <w:left w:val="nil"/>
                <w:bottom w:val="nil"/>
                <w:right w:val="nil"/>
                <w:between w:val="nil"/>
              </w:pBd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Date for Intimation</w:t>
            </w:r>
          </w:p>
        </w:tc>
      </w:tr>
      <w:tr w:rsidR="00FB05A2" w14:paraId="4978888E" w14:textId="77777777">
        <w:trPr>
          <w:trHeight w:val="233"/>
        </w:trPr>
        <w:tc>
          <w:tcPr>
            <w:tcW w:w="34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FAB79C1" w14:textId="39133CFC" w:rsidR="00FB05A2" w:rsidRPr="00875A01" w:rsidRDefault="004510F0">
            <w:pPr>
              <w:pBdr>
                <w:top w:val="nil"/>
                <w:left w:val="nil"/>
                <w:bottom w:val="nil"/>
                <w:right w:val="nil"/>
                <w:between w:val="nil"/>
              </w:pBdr>
              <w:jc w:val="center"/>
              <w:rPr>
                <w:rFonts w:ascii="Times New Roman" w:eastAsia="Times New Roman" w:hAnsi="Times New Roman" w:cs="Times New Roman"/>
                <w:b/>
                <w:sz w:val="20"/>
                <w:szCs w:val="20"/>
              </w:rPr>
            </w:pPr>
            <w:r w:rsidRPr="004510F0">
              <w:rPr>
                <w:rFonts w:ascii="Times New Roman" w:eastAsia="Times New Roman" w:hAnsi="Times New Roman" w:cs="Times New Roman"/>
                <w:b/>
                <w:sz w:val="20"/>
                <w:szCs w:val="20"/>
              </w:rPr>
              <w:t>November 10, 2024 -January 10 2025</w:t>
            </w:r>
          </w:p>
        </w:tc>
        <w:tc>
          <w:tcPr>
            <w:tcW w:w="30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06A9065" w14:textId="608DE4D3" w:rsidR="00FB05A2" w:rsidRPr="00875A01" w:rsidRDefault="000F173E">
            <w:pPr>
              <w:pBdr>
                <w:top w:val="nil"/>
                <w:left w:val="nil"/>
                <w:bottom w:val="nil"/>
                <w:right w:val="nil"/>
                <w:between w:val="nil"/>
              </w:pBdr>
              <w:jc w:val="center"/>
              <w:rPr>
                <w:rFonts w:ascii="Times New Roman" w:eastAsia="Times New Roman" w:hAnsi="Times New Roman" w:cs="Times New Roman"/>
                <w:b/>
                <w:sz w:val="20"/>
                <w:szCs w:val="20"/>
              </w:rPr>
            </w:pPr>
            <w:r w:rsidRPr="00875A01">
              <w:rPr>
                <w:rFonts w:ascii="Times New Roman" w:eastAsia="Times New Roman" w:hAnsi="Times New Roman" w:cs="Times New Roman"/>
                <w:b/>
                <w:sz w:val="20"/>
                <w:szCs w:val="20"/>
              </w:rPr>
              <w:t>October 2</w:t>
            </w:r>
            <w:r w:rsidR="00A718D3">
              <w:rPr>
                <w:rFonts w:ascii="Times New Roman" w:eastAsia="Times New Roman" w:hAnsi="Times New Roman" w:cs="Times New Roman"/>
                <w:b/>
                <w:sz w:val="20"/>
                <w:szCs w:val="20"/>
              </w:rPr>
              <w:t>5</w:t>
            </w:r>
            <w:r w:rsidRPr="00875A01">
              <w:rPr>
                <w:rFonts w:ascii="Times New Roman" w:eastAsia="Times New Roman" w:hAnsi="Times New Roman" w:cs="Times New Roman"/>
                <w:b/>
                <w:sz w:val="20"/>
                <w:szCs w:val="20"/>
              </w:rPr>
              <w:t>, 2024</w:t>
            </w:r>
          </w:p>
        </w:tc>
        <w:tc>
          <w:tcPr>
            <w:tcW w:w="30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3323DC5" w14:textId="5036FFC3" w:rsidR="00FB05A2" w:rsidRPr="00875A01" w:rsidRDefault="000F173E">
            <w:pPr>
              <w:pBdr>
                <w:top w:val="nil"/>
                <w:left w:val="nil"/>
                <w:bottom w:val="nil"/>
                <w:right w:val="nil"/>
                <w:between w:val="nil"/>
              </w:pBdr>
              <w:jc w:val="center"/>
              <w:rPr>
                <w:rFonts w:ascii="Times New Roman" w:eastAsia="Times New Roman" w:hAnsi="Times New Roman" w:cs="Times New Roman"/>
                <w:b/>
                <w:sz w:val="20"/>
                <w:szCs w:val="20"/>
              </w:rPr>
            </w:pPr>
            <w:r w:rsidRPr="00875A01">
              <w:rPr>
                <w:rFonts w:ascii="Times New Roman" w:eastAsia="Times New Roman" w:hAnsi="Times New Roman" w:cs="Times New Roman"/>
                <w:b/>
                <w:sz w:val="20"/>
                <w:szCs w:val="20"/>
              </w:rPr>
              <w:t>October 2</w:t>
            </w:r>
            <w:r w:rsidR="004510F0">
              <w:rPr>
                <w:rFonts w:ascii="Times New Roman" w:eastAsia="Times New Roman" w:hAnsi="Times New Roman" w:cs="Times New Roman"/>
                <w:b/>
                <w:sz w:val="20"/>
                <w:szCs w:val="20"/>
              </w:rPr>
              <w:t>8</w:t>
            </w:r>
            <w:r w:rsidRPr="00875A01">
              <w:rPr>
                <w:rFonts w:ascii="Times New Roman" w:eastAsia="Times New Roman" w:hAnsi="Times New Roman" w:cs="Times New Roman"/>
                <w:b/>
                <w:sz w:val="20"/>
                <w:szCs w:val="20"/>
              </w:rPr>
              <w:t>, 2024</w:t>
            </w:r>
          </w:p>
        </w:tc>
      </w:tr>
    </w:tbl>
    <w:p w14:paraId="301B8F32" w14:textId="77777777" w:rsidR="00FB05A2" w:rsidRDefault="000F173E">
      <w:pPr>
        <w:pBdr>
          <w:top w:val="nil"/>
          <w:left w:val="nil"/>
          <w:bottom w:val="nil"/>
          <w:right w:val="nil"/>
          <w:between w:val="nil"/>
        </w:pBd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There is no fees charged for this program by GIDR. Student will be paid the scholarship of Rs. 15000 that covers their D.A. The participants will be housed in sharing rooms during the period of the field work. The cost of travel to and from Ahmedabad for their field work, expenses on accommodation and expenses incurred by participants on items like photocopying, computer printouts, typing, stationary or items related to this programme will be borne by the institute.</w:t>
      </w:r>
    </w:p>
    <w:p w14:paraId="2C514250" w14:textId="77777777" w:rsidR="00FB05A2" w:rsidRDefault="000F173E">
      <w:pPr>
        <w:pBdr>
          <w:top w:val="nil"/>
          <w:left w:val="nil"/>
          <w:bottom w:val="nil"/>
          <w:right w:val="nil"/>
          <w:between w:val="nil"/>
        </w:pBd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candidates need to submit the completed application form on or before the given last date for the course. Selected candidates will be contacted directly. </w:t>
      </w:r>
    </w:p>
    <w:p w14:paraId="4469C609" w14:textId="77777777" w:rsidR="00FB05A2" w:rsidRDefault="00FB05A2">
      <w:pPr>
        <w:shd w:val="clear" w:color="auto" w:fill="FFFFFF"/>
        <w:spacing w:after="0" w:line="240" w:lineRule="auto"/>
        <w:rPr>
          <w:rFonts w:ascii="Times New Roman" w:eastAsia="Times New Roman" w:hAnsi="Times New Roman" w:cs="Times New Roman"/>
          <w:sz w:val="21"/>
          <w:szCs w:val="21"/>
        </w:rPr>
      </w:pPr>
    </w:p>
    <w:p w14:paraId="28DF3258" w14:textId="77777777" w:rsidR="00FB05A2" w:rsidRDefault="000F173E">
      <w:pPr>
        <w:shd w:val="clear" w:color="auto" w:fill="FFFFFF"/>
        <w:spacing w:after="0" w:line="240" w:lineRule="auto"/>
        <w:rPr>
          <w:rFonts w:ascii="Times New Roman" w:eastAsia="Times New Roman" w:hAnsi="Times New Roman" w:cs="Times New Roman"/>
          <w:b/>
        </w:rPr>
      </w:pPr>
      <w:r>
        <w:rPr>
          <w:rFonts w:ascii="Times New Roman" w:eastAsia="Times New Roman" w:hAnsi="Times New Roman" w:cs="Times New Roman"/>
          <w:b/>
        </w:rPr>
        <w:t xml:space="preserve">Application Procedure </w:t>
      </w:r>
    </w:p>
    <w:p w14:paraId="159B231A" w14:textId="77777777" w:rsidR="00FB05A2" w:rsidRDefault="00FB05A2">
      <w:pPr>
        <w:shd w:val="clear" w:color="auto" w:fill="FFFFFF"/>
        <w:spacing w:after="0" w:line="240" w:lineRule="auto"/>
        <w:jc w:val="both"/>
        <w:rPr>
          <w:rFonts w:ascii="Times New Roman" w:eastAsia="Times New Roman" w:hAnsi="Times New Roman" w:cs="Times New Roman"/>
          <w:b/>
          <w:sz w:val="24"/>
          <w:szCs w:val="24"/>
        </w:rPr>
      </w:pPr>
    </w:p>
    <w:p w14:paraId="7B9E5AB5" w14:textId="77777777" w:rsidR="00FB05A2" w:rsidRDefault="000F173E">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Brochure and the application form are available on the institute’s website </w:t>
      </w:r>
      <w:hyperlink r:id="rId5">
        <w:r>
          <w:rPr>
            <w:rFonts w:ascii="Times New Roman" w:eastAsia="Times New Roman" w:hAnsi="Times New Roman" w:cs="Times New Roman"/>
            <w:sz w:val="24"/>
            <w:szCs w:val="24"/>
            <w:u w:val="single"/>
          </w:rPr>
          <w:t>www.gidr.ac.in</w:t>
        </w:r>
      </w:hyperlink>
      <w:r>
        <w:rPr>
          <w:rFonts w:ascii="Times New Roman" w:eastAsia="Times New Roman" w:hAnsi="Times New Roman" w:cs="Times New Roman"/>
          <w:sz w:val="24"/>
          <w:szCs w:val="24"/>
        </w:rPr>
        <w:t xml:space="preserve">  Applicants need to fill up the application form and submit it on e-mail id (</w:t>
      </w:r>
      <w:r>
        <w:rPr>
          <w:rFonts w:ascii="Times New Roman" w:eastAsia="Times New Roman" w:hAnsi="Times New Roman" w:cs="Times New Roman"/>
          <w:sz w:val="21"/>
          <w:szCs w:val="21"/>
        </w:rPr>
        <w:t>rufi.gidr@gmail.com</w:t>
      </w:r>
      <w:r>
        <w:rPr>
          <w:rFonts w:ascii="Times New Roman" w:eastAsia="Times New Roman" w:hAnsi="Times New Roman" w:cs="Times New Roman"/>
          <w:sz w:val="24"/>
          <w:szCs w:val="24"/>
        </w:rPr>
        <w:t xml:space="preserve">) before the deadline as specified. Decisions regarding admission to the programme will be communicated to the applicants within 2-3 days of the application submission deadline. </w:t>
      </w:r>
    </w:p>
    <w:p w14:paraId="050ACFCA" w14:textId="77777777" w:rsidR="00FB05A2" w:rsidRDefault="00FB05A2">
      <w:pPr>
        <w:shd w:val="clear" w:color="auto" w:fill="FFFFFF"/>
        <w:spacing w:after="0" w:line="240" w:lineRule="auto"/>
        <w:rPr>
          <w:rFonts w:ascii="Times New Roman" w:eastAsia="Times New Roman" w:hAnsi="Times New Roman" w:cs="Times New Roman"/>
          <w:sz w:val="21"/>
          <w:szCs w:val="21"/>
        </w:rPr>
      </w:pPr>
    </w:p>
    <w:p w14:paraId="0AD21994" w14:textId="77777777" w:rsidR="00FB05A2" w:rsidRDefault="00FB05A2">
      <w:pPr>
        <w:shd w:val="clear" w:color="auto" w:fill="FFFFFF"/>
        <w:spacing w:after="0" w:line="240" w:lineRule="auto"/>
        <w:rPr>
          <w:rFonts w:ascii="Times New Roman" w:eastAsia="Times New Roman" w:hAnsi="Times New Roman" w:cs="Times New Roman"/>
          <w:sz w:val="21"/>
          <w:szCs w:val="21"/>
        </w:rPr>
      </w:pPr>
    </w:p>
    <w:p w14:paraId="392C0826" w14:textId="77777777" w:rsidR="00FB05A2" w:rsidRDefault="000F173E">
      <w:pPr>
        <w:shd w:val="clear" w:color="auto" w:fill="FFFFFF"/>
        <w:spacing w:after="0" w:line="240" w:lineRule="auto"/>
        <w:rPr>
          <w:rFonts w:ascii="Times New Roman" w:eastAsia="Times New Roman" w:hAnsi="Times New Roman" w:cs="Times New Roman"/>
          <w:sz w:val="25"/>
          <w:szCs w:val="25"/>
        </w:rPr>
      </w:pPr>
      <w:r>
        <w:rPr>
          <w:rFonts w:ascii="Times New Roman" w:eastAsia="Times New Roman" w:hAnsi="Times New Roman" w:cs="Times New Roman"/>
          <w:sz w:val="25"/>
          <w:szCs w:val="25"/>
        </w:rPr>
        <w:t>For any information, please contact</w:t>
      </w:r>
    </w:p>
    <w:p w14:paraId="69417B49" w14:textId="77777777" w:rsidR="00FB05A2" w:rsidRDefault="00FB05A2">
      <w:pPr>
        <w:shd w:val="clear" w:color="auto" w:fill="FFFFFF"/>
        <w:spacing w:after="0" w:line="240" w:lineRule="auto"/>
        <w:rPr>
          <w:rFonts w:ascii="Times New Roman" w:eastAsia="Times New Roman" w:hAnsi="Times New Roman" w:cs="Times New Roman"/>
          <w:sz w:val="25"/>
          <w:szCs w:val="25"/>
        </w:rPr>
      </w:pPr>
    </w:p>
    <w:p w14:paraId="1023856D" w14:textId="77777777" w:rsidR="00FB05A2" w:rsidRDefault="000F173E">
      <w:pPr>
        <w:shd w:val="clear" w:color="auto" w:fill="FFFFFF"/>
        <w:spacing w:after="0" w:line="240" w:lineRule="auto"/>
        <w:rPr>
          <w:rFonts w:ascii="Times New Roman" w:eastAsia="Times New Roman" w:hAnsi="Times New Roman" w:cs="Times New Roman"/>
          <w:sz w:val="25"/>
          <w:szCs w:val="25"/>
        </w:rPr>
      </w:pPr>
      <w:r>
        <w:rPr>
          <w:rFonts w:ascii="Times New Roman" w:eastAsia="Times New Roman" w:hAnsi="Times New Roman" w:cs="Times New Roman"/>
          <w:sz w:val="25"/>
          <w:szCs w:val="25"/>
        </w:rPr>
        <w:t>The Administrative Officer</w:t>
      </w:r>
    </w:p>
    <w:p w14:paraId="3DC25B46" w14:textId="77777777" w:rsidR="00FB05A2" w:rsidRDefault="000F173E">
      <w:pPr>
        <w:shd w:val="clear" w:color="auto" w:fill="FFFFFF"/>
        <w:spacing w:after="0" w:line="240" w:lineRule="auto"/>
        <w:rPr>
          <w:rFonts w:ascii="Times New Roman" w:eastAsia="Times New Roman" w:hAnsi="Times New Roman" w:cs="Times New Roman"/>
          <w:sz w:val="25"/>
          <w:szCs w:val="25"/>
        </w:rPr>
      </w:pPr>
      <w:r>
        <w:rPr>
          <w:rFonts w:ascii="Times New Roman" w:eastAsia="Times New Roman" w:hAnsi="Times New Roman" w:cs="Times New Roman"/>
          <w:sz w:val="25"/>
          <w:szCs w:val="25"/>
        </w:rPr>
        <w:t>Gujarat Institute of Development Research</w:t>
      </w:r>
    </w:p>
    <w:p w14:paraId="64345A81" w14:textId="77777777" w:rsidR="00FB05A2" w:rsidRDefault="000F173E">
      <w:pPr>
        <w:shd w:val="clear" w:color="auto" w:fill="FFFFFF"/>
        <w:spacing w:after="0" w:line="240" w:lineRule="auto"/>
        <w:rPr>
          <w:rFonts w:ascii="Times New Roman" w:eastAsia="Times New Roman" w:hAnsi="Times New Roman" w:cs="Times New Roman"/>
          <w:sz w:val="25"/>
          <w:szCs w:val="25"/>
        </w:rPr>
      </w:pPr>
      <w:r>
        <w:rPr>
          <w:rFonts w:ascii="Times New Roman" w:eastAsia="Times New Roman" w:hAnsi="Times New Roman" w:cs="Times New Roman"/>
          <w:sz w:val="25"/>
          <w:szCs w:val="25"/>
        </w:rPr>
        <w:t>Gota, Ahmedabad 380 060</w:t>
      </w:r>
      <w:r>
        <w:rPr>
          <w:rFonts w:ascii="Times New Roman" w:eastAsia="Times New Roman" w:hAnsi="Times New Roman" w:cs="Times New Roman"/>
          <w:sz w:val="25"/>
          <w:szCs w:val="25"/>
        </w:rPr>
        <w:br/>
        <w:t>Email: rufi.gidr@gmail.com</w:t>
      </w:r>
    </w:p>
    <w:p w14:paraId="4780EB0B" w14:textId="77777777" w:rsidR="00FB05A2" w:rsidRDefault="000F173E">
      <w:pPr>
        <w:shd w:val="clear" w:color="auto" w:fill="FFFFFF"/>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sz w:val="25"/>
          <w:szCs w:val="25"/>
        </w:rPr>
        <w:t>Website: www.gidr.ac.in Telephone: 02717-2423/ 66/ 67/ 68</w:t>
      </w:r>
    </w:p>
    <w:p w14:paraId="37C5D937" w14:textId="77777777" w:rsidR="00FB05A2" w:rsidRDefault="000F173E">
      <w:pPr>
        <w:spacing w:before="280" w:after="28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Program Coordinator </w:t>
      </w:r>
    </w:p>
    <w:p w14:paraId="3C2AF31D" w14:textId="77777777" w:rsidR="00FB05A2" w:rsidRDefault="000F173E">
      <w:pPr>
        <w:pBdr>
          <w:top w:val="nil"/>
          <w:left w:val="nil"/>
          <w:bottom w:val="nil"/>
          <w:right w:val="nil"/>
          <w:between w:val="nil"/>
        </w:pBd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Dr. Jharna Pathak</w:t>
      </w:r>
    </w:p>
    <w:p w14:paraId="56BD7B19" w14:textId="77777777" w:rsidR="00FB05A2" w:rsidRDefault="000F173E">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Assistant </w:t>
      </w:r>
      <w:proofErr w:type="spellStart"/>
      <w:proofErr w:type="gramStart"/>
      <w:r>
        <w:rPr>
          <w:rFonts w:ascii="Times New Roman" w:eastAsia="Times New Roman" w:hAnsi="Times New Roman" w:cs="Times New Roman"/>
          <w:sz w:val="24"/>
          <w:szCs w:val="24"/>
        </w:rPr>
        <w:t>Professor,GIDR</w:t>
      </w:r>
      <w:proofErr w:type="spellEnd"/>
      <w:proofErr w:type="gramEnd"/>
    </w:p>
    <w:p w14:paraId="3E284693" w14:textId="77777777" w:rsidR="00FB05A2" w:rsidRDefault="000F173E">
      <w:pPr>
        <w:pBdr>
          <w:top w:val="nil"/>
          <w:left w:val="nil"/>
          <w:bottom w:val="nil"/>
          <w:right w:val="nil"/>
          <w:between w:val="nil"/>
        </w:pBdr>
        <w:spacing w:after="0" w:line="240" w:lineRule="auto"/>
        <w:rPr>
          <w:rFonts w:ascii="Times New Roman" w:eastAsia="Times New Roman" w:hAnsi="Times New Roman" w:cs="Times New Roman"/>
          <w:sz w:val="24"/>
          <w:szCs w:val="24"/>
          <w:u w:val="single"/>
        </w:rPr>
      </w:pPr>
      <w:r>
        <w:rPr>
          <w:rFonts w:ascii="Times New Roman" w:eastAsia="Times New Roman" w:hAnsi="Times New Roman" w:cs="Times New Roman"/>
          <w:sz w:val="24"/>
          <w:szCs w:val="24"/>
        </w:rPr>
        <w:t xml:space="preserve"> Email: </w:t>
      </w:r>
      <w:hyperlink r:id="rId6">
        <w:r>
          <w:rPr>
            <w:rFonts w:ascii="Times New Roman" w:eastAsia="Times New Roman" w:hAnsi="Times New Roman" w:cs="Times New Roman"/>
            <w:sz w:val="24"/>
            <w:szCs w:val="24"/>
            <w:u w:val="single"/>
          </w:rPr>
          <w:t>jharna@gidr.ac.in</w:t>
        </w:r>
      </w:hyperlink>
    </w:p>
    <w:p w14:paraId="21A5D165" w14:textId="77777777" w:rsidR="004510F0" w:rsidRDefault="004510F0">
      <w:pPr>
        <w:pBdr>
          <w:top w:val="nil"/>
          <w:left w:val="nil"/>
          <w:bottom w:val="nil"/>
          <w:right w:val="nil"/>
          <w:between w:val="nil"/>
        </w:pBdr>
        <w:spacing w:after="0" w:line="240" w:lineRule="auto"/>
        <w:rPr>
          <w:rFonts w:ascii="Times New Roman" w:eastAsia="Times New Roman" w:hAnsi="Times New Roman" w:cs="Times New Roman"/>
          <w:b/>
          <w:sz w:val="24"/>
          <w:szCs w:val="24"/>
        </w:rPr>
      </w:pPr>
    </w:p>
    <w:p w14:paraId="2A283CBC" w14:textId="77777777" w:rsidR="00FB05A2" w:rsidRDefault="00FB05A2">
      <w:pPr>
        <w:pBdr>
          <w:top w:val="nil"/>
          <w:left w:val="nil"/>
          <w:bottom w:val="nil"/>
          <w:right w:val="nil"/>
          <w:between w:val="nil"/>
        </w:pBdr>
        <w:spacing w:after="0" w:line="240" w:lineRule="auto"/>
        <w:jc w:val="center"/>
        <w:rPr>
          <w:rFonts w:ascii="Times New Roman" w:eastAsia="Times New Roman" w:hAnsi="Times New Roman" w:cs="Times New Roman"/>
          <w:b/>
          <w:sz w:val="24"/>
          <w:szCs w:val="24"/>
        </w:rPr>
      </w:pPr>
    </w:p>
    <w:p w14:paraId="64AECF23" w14:textId="77777777" w:rsidR="00FB05A2" w:rsidRDefault="00FB05A2">
      <w:pPr>
        <w:pBdr>
          <w:top w:val="nil"/>
          <w:left w:val="nil"/>
          <w:bottom w:val="nil"/>
          <w:right w:val="nil"/>
          <w:between w:val="nil"/>
        </w:pBdr>
        <w:spacing w:after="0" w:line="240" w:lineRule="auto"/>
        <w:jc w:val="center"/>
        <w:rPr>
          <w:rFonts w:ascii="Times New Roman" w:eastAsia="Times New Roman" w:hAnsi="Times New Roman" w:cs="Times New Roman"/>
          <w:b/>
          <w:sz w:val="24"/>
          <w:szCs w:val="24"/>
        </w:rPr>
      </w:pPr>
    </w:p>
    <w:p w14:paraId="214D5F90" w14:textId="77777777" w:rsidR="00FB05A2" w:rsidRDefault="000F173E">
      <w:pPr>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Rural-Urban Field Immersion and Social Impact Programme</w:t>
      </w:r>
    </w:p>
    <w:p w14:paraId="34AF262D" w14:textId="1DCF3E4B" w:rsidR="00FB05A2" w:rsidRDefault="004510F0">
      <w:pPr>
        <w:pBdr>
          <w:top w:val="nil"/>
          <w:left w:val="nil"/>
          <w:bottom w:val="nil"/>
          <w:right w:val="nil"/>
          <w:between w:val="nil"/>
        </w:pBdr>
        <w:spacing w:after="0" w:line="240" w:lineRule="auto"/>
        <w:jc w:val="center"/>
        <w:rPr>
          <w:rFonts w:ascii="Times New Roman" w:eastAsia="Times New Roman" w:hAnsi="Times New Roman" w:cs="Times New Roman"/>
          <w:b/>
          <w:sz w:val="24"/>
          <w:szCs w:val="24"/>
        </w:rPr>
      </w:pPr>
      <w:r w:rsidRPr="00A718D3">
        <w:rPr>
          <w:rFonts w:ascii="Times New Roman" w:eastAsia="Times New Roman" w:hAnsi="Times New Roman" w:cs="Times New Roman"/>
          <w:b/>
          <w:sz w:val="24"/>
          <w:szCs w:val="24"/>
        </w:rPr>
        <w:t>November 10, 2024</w:t>
      </w:r>
      <w:r>
        <w:rPr>
          <w:rFonts w:ascii="Times New Roman" w:eastAsia="Times New Roman" w:hAnsi="Times New Roman" w:cs="Times New Roman"/>
          <w:b/>
          <w:sz w:val="24"/>
          <w:szCs w:val="24"/>
        </w:rPr>
        <w:t xml:space="preserve"> -</w:t>
      </w:r>
      <w:r w:rsidRPr="00A718D3">
        <w:rPr>
          <w:rFonts w:ascii="Times New Roman" w:eastAsia="Times New Roman" w:hAnsi="Times New Roman" w:cs="Times New Roman"/>
          <w:b/>
          <w:sz w:val="24"/>
          <w:szCs w:val="24"/>
        </w:rPr>
        <w:t>January 10 2025</w:t>
      </w:r>
    </w:p>
    <w:p w14:paraId="3E584B83" w14:textId="77777777" w:rsidR="00FB05A2" w:rsidRDefault="00FB05A2">
      <w:pPr>
        <w:pBdr>
          <w:top w:val="nil"/>
          <w:left w:val="nil"/>
          <w:bottom w:val="nil"/>
          <w:right w:val="nil"/>
          <w:between w:val="nil"/>
        </w:pBdr>
        <w:spacing w:after="0" w:line="240" w:lineRule="auto"/>
        <w:jc w:val="center"/>
        <w:rPr>
          <w:rFonts w:ascii="Times New Roman" w:eastAsia="Times New Roman" w:hAnsi="Times New Roman" w:cs="Times New Roman"/>
          <w:b/>
          <w:sz w:val="24"/>
          <w:szCs w:val="24"/>
        </w:rPr>
      </w:pPr>
    </w:p>
    <w:p w14:paraId="5C55BF26" w14:textId="77777777" w:rsidR="00FB05A2" w:rsidRDefault="000F173E">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Application Form</w:t>
      </w:r>
      <w:r>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Affix photograph</w:t>
      </w:r>
    </w:p>
    <w:p w14:paraId="6092F77C" w14:textId="77777777" w:rsidR="00FB05A2" w:rsidRDefault="00FB05A2">
      <w:pPr>
        <w:pBdr>
          <w:top w:val="nil"/>
          <w:left w:val="nil"/>
          <w:bottom w:val="nil"/>
          <w:right w:val="nil"/>
          <w:between w:val="nil"/>
        </w:pBdr>
        <w:spacing w:after="0" w:line="240" w:lineRule="auto"/>
        <w:rPr>
          <w:rFonts w:ascii="Times New Roman" w:eastAsia="Times New Roman" w:hAnsi="Times New Roman" w:cs="Times New Roman"/>
          <w:sz w:val="24"/>
          <w:szCs w:val="24"/>
        </w:rPr>
      </w:pPr>
    </w:p>
    <w:p w14:paraId="012D325B" w14:textId="77777777" w:rsidR="00FB05A2" w:rsidRDefault="000F173E">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Name: ____________________________________    </w:t>
      </w:r>
    </w:p>
    <w:p w14:paraId="3DF18C86" w14:textId="77777777" w:rsidR="00FB05A2" w:rsidRDefault="000F173E">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(in CAPITAL Letters) </w:t>
      </w:r>
    </w:p>
    <w:p w14:paraId="76A8C4BF" w14:textId="77777777" w:rsidR="00FB05A2" w:rsidRDefault="000F173E">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Gender: ________ </w:t>
      </w:r>
    </w:p>
    <w:p w14:paraId="4390D769" w14:textId="77777777" w:rsidR="00FB05A2" w:rsidRDefault="00FB05A2">
      <w:pPr>
        <w:pBdr>
          <w:top w:val="nil"/>
          <w:left w:val="nil"/>
          <w:bottom w:val="nil"/>
          <w:right w:val="nil"/>
          <w:between w:val="nil"/>
        </w:pBdr>
        <w:spacing w:after="0" w:line="240" w:lineRule="auto"/>
        <w:rPr>
          <w:rFonts w:ascii="Times New Roman" w:eastAsia="Times New Roman" w:hAnsi="Times New Roman" w:cs="Times New Roman"/>
          <w:sz w:val="24"/>
          <w:szCs w:val="24"/>
        </w:rPr>
      </w:pPr>
    </w:p>
    <w:p w14:paraId="26A4B315" w14:textId="77777777" w:rsidR="00FB05A2" w:rsidRDefault="000F173E">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Age (Years)    ----------------------------</w:t>
      </w:r>
    </w:p>
    <w:p w14:paraId="1777019A" w14:textId="77777777" w:rsidR="00FB05A2" w:rsidRDefault="00FB05A2">
      <w:pPr>
        <w:pBdr>
          <w:top w:val="nil"/>
          <w:left w:val="nil"/>
          <w:bottom w:val="nil"/>
          <w:right w:val="nil"/>
          <w:between w:val="nil"/>
        </w:pBdr>
        <w:spacing w:after="0" w:line="240" w:lineRule="auto"/>
        <w:rPr>
          <w:rFonts w:ascii="Times New Roman" w:eastAsia="Times New Roman" w:hAnsi="Times New Roman" w:cs="Times New Roman"/>
          <w:sz w:val="24"/>
          <w:szCs w:val="24"/>
        </w:rPr>
      </w:pPr>
    </w:p>
    <w:p w14:paraId="4B8523AC" w14:textId="77777777" w:rsidR="00FB05A2" w:rsidRDefault="000F173E">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Social Category: SC [ ]; ST [ ]; OBC [ ]; GEN [ ] </w:t>
      </w:r>
    </w:p>
    <w:p w14:paraId="4DB65633" w14:textId="77777777" w:rsidR="00FB05A2" w:rsidRDefault="00FB05A2">
      <w:pPr>
        <w:pBdr>
          <w:top w:val="nil"/>
          <w:left w:val="nil"/>
          <w:bottom w:val="nil"/>
          <w:right w:val="nil"/>
          <w:between w:val="nil"/>
        </w:pBdr>
        <w:spacing w:after="0" w:line="240" w:lineRule="auto"/>
        <w:rPr>
          <w:rFonts w:ascii="Times New Roman" w:eastAsia="Times New Roman" w:hAnsi="Times New Roman" w:cs="Times New Roman"/>
          <w:sz w:val="24"/>
          <w:szCs w:val="24"/>
        </w:rPr>
      </w:pPr>
    </w:p>
    <w:p w14:paraId="6715BEC3" w14:textId="77777777" w:rsidR="00FB05A2" w:rsidRDefault="000F173E">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Qualification: _______________ Discipline: _______________________________________ </w:t>
      </w:r>
    </w:p>
    <w:p w14:paraId="48442FAF" w14:textId="77777777" w:rsidR="00FB05A2" w:rsidRDefault="00FB05A2">
      <w:pPr>
        <w:pBdr>
          <w:top w:val="nil"/>
          <w:left w:val="nil"/>
          <w:bottom w:val="nil"/>
          <w:right w:val="nil"/>
          <w:between w:val="nil"/>
        </w:pBdr>
        <w:spacing w:after="0" w:line="240" w:lineRule="auto"/>
        <w:rPr>
          <w:rFonts w:ascii="Times New Roman" w:eastAsia="Times New Roman" w:hAnsi="Times New Roman" w:cs="Times New Roman"/>
          <w:sz w:val="24"/>
          <w:szCs w:val="24"/>
        </w:rPr>
      </w:pPr>
    </w:p>
    <w:p w14:paraId="7AE6152D" w14:textId="77777777" w:rsidR="00FB05A2" w:rsidRDefault="000F173E">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Institute/ University/ College/ Other: ___________________________________________________________________________ </w:t>
      </w:r>
    </w:p>
    <w:p w14:paraId="67C75FEC" w14:textId="77777777" w:rsidR="00FB05A2" w:rsidRDefault="00FB05A2">
      <w:pPr>
        <w:pBdr>
          <w:top w:val="nil"/>
          <w:left w:val="nil"/>
          <w:bottom w:val="nil"/>
          <w:right w:val="nil"/>
          <w:between w:val="nil"/>
        </w:pBdr>
        <w:spacing w:after="0" w:line="240" w:lineRule="auto"/>
        <w:rPr>
          <w:rFonts w:ascii="Times New Roman" w:eastAsia="Times New Roman" w:hAnsi="Times New Roman" w:cs="Times New Roman"/>
          <w:sz w:val="24"/>
          <w:szCs w:val="24"/>
        </w:rPr>
      </w:pPr>
    </w:p>
    <w:p w14:paraId="66B7D53F" w14:textId="77777777" w:rsidR="00FB05A2" w:rsidRDefault="000F173E">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Address for Correspondence: ___________________________________________________ ___________________________________________________________________________ </w:t>
      </w:r>
    </w:p>
    <w:p w14:paraId="357CBD09" w14:textId="77777777" w:rsidR="00FB05A2" w:rsidRDefault="00FB05A2">
      <w:pPr>
        <w:pBdr>
          <w:top w:val="nil"/>
          <w:left w:val="nil"/>
          <w:bottom w:val="nil"/>
          <w:right w:val="nil"/>
          <w:between w:val="nil"/>
        </w:pBdr>
        <w:spacing w:after="0" w:line="240" w:lineRule="auto"/>
        <w:rPr>
          <w:rFonts w:ascii="Times New Roman" w:eastAsia="Times New Roman" w:hAnsi="Times New Roman" w:cs="Times New Roman"/>
          <w:sz w:val="24"/>
          <w:szCs w:val="24"/>
        </w:rPr>
      </w:pPr>
    </w:p>
    <w:p w14:paraId="0D6CD25F" w14:textId="77777777" w:rsidR="00FB05A2" w:rsidRDefault="000F173E">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Mobile No: ______________________ </w:t>
      </w:r>
    </w:p>
    <w:p w14:paraId="22CF40A8" w14:textId="77777777" w:rsidR="00FB05A2" w:rsidRDefault="00FB05A2">
      <w:pPr>
        <w:pBdr>
          <w:top w:val="nil"/>
          <w:left w:val="nil"/>
          <w:bottom w:val="nil"/>
          <w:right w:val="nil"/>
          <w:between w:val="nil"/>
        </w:pBdr>
        <w:spacing w:after="0" w:line="240" w:lineRule="auto"/>
        <w:rPr>
          <w:rFonts w:ascii="Times New Roman" w:eastAsia="Times New Roman" w:hAnsi="Times New Roman" w:cs="Times New Roman"/>
          <w:sz w:val="24"/>
          <w:szCs w:val="24"/>
        </w:rPr>
      </w:pPr>
    </w:p>
    <w:p w14:paraId="03F04513" w14:textId="77777777" w:rsidR="00FB05A2" w:rsidRDefault="000F173E">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Email ID: ___________________________________ </w:t>
      </w:r>
    </w:p>
    <w:p w14:paraId="3396ADCA" w14:textId="77777777" w:rsidR="00FB05A2" w:rsidRDefault="00FB05A2">
      <w:pPr>
        <w:pBdr>
          <w:top w:val="nil"/>
          <w:left w:val="nil"/>
          <w:bottom w:val="nil"/>
          <w:right w:val="nil"/>
          <w:between w:val="nil"/>
        </w:pBdr>
        <w:spacing w:after="0" w:line="240" w:lineRule="auto"/>
        <w:rPr>
          <w:rFonts w:ascii="Times New Roman" w:eastAsia="Times New Roman" w:hAnsi="Times New Roman" w:cs="Times New Roman"/>
          <w:sz w:val="24"/>
          <w:szCs w:val="24"/>
        </w:rPr>
      </w:pPr>
    </w:p>
    <w:p w14:paraId="3695E797" w14:textId="77777777" w:rsidR="00FB05A2" w:rsidRDefault="000F173E">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Accommodation Required: Yes [ ]; No [ ] </w:t>
      </w:r>
    </w:p>
    <w:p w14:paraId="2FE25117" w14:textId="77777777" w:rsidR="00FB05A2" w:rsidRDefault="00FB05A2">
      <w:pPr>
        <w:pBdr>
          <w:top w:val="nil"/>
          <w:left w:val="nil"/>
          <w:bottom w:val="nil"/>
          <w:right w:val="nil"/>
          <w:between w:val="nil"/>
        </w:pBdr>
        <w:spacing w:after="0" w:line="240" w:lineRule="auto"/>
        <w:rPr>
          <w:rFonts w:ascii="Times New Roman" w:eastAsia="Times New Roman" w:hAnsi="Times New Roman" w:cs="Times New Roman"/>
          <w:sz w:val="24"/>
          <w:szCs w:val="24"/>
        </w:rPr>
      </w:pPr>
    </w:p>
    <w:p w14:paraId="184DB2E7" w14:textId="77777777" w:rsidR="00FB05A2" w:rsidRDefault="00FB05A2">
      <w:pPr>
        <w:pBdr>
          <w:top w:val="nil"/>
          <w:left w:val="nil"/>
          <w:bottom w:val="nil"/>
          <w:right w:val="nil"/>
          <w:between w:val="nil"/>
        </w:pBdr>
        <w:spacing w:after="0" w:line="240" w:lineRule="auto"/>
        <w:rPr>
          <w:rFonts w:ascii="Times New Roman" w:eastAsia="Times New Roman" w:hAnsi="Times New Roman" w:cs="Times New Roman"/>
          <w:sz w:val="24"/>
          <w:szCs w:val="24"/>
        </w:rPr>
      </w:pPr>
    </w:p>
    <w:p w14:paraId="77D50FB2" w14:textId="77777777" w:rsidR="00FB05A2" w:rsidRDefault="000F173E">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Note: Attach a statement of purpose not exceeding 300 words along with this application. It is important for the selection of the candidates for the course.</w:t>
      </w:r>
    </w:p>
    <w:p w14:paraId="43C82051" w14:textId="77777777" w:rsidR="00FB05A2" w:rsidRDefault="000F173E">
      <w:pPr>
        <w:spacing w:before="280" w:after="280" w:line="240" w:lineRule="auto"/>
        <w:jc w:val="both"/>
        <w:rPr>
          <w:rFonts w:ascii="Times New Roman" w:eastAsia="Times New Roman" w:hAnsi="Times New Roman" w:cs="Times New Roman"/>
        </w:rPr>
      </w:pPr>
      <w:r>
        <w:rPr>
          <w:rFonts w:ascii="Times New Roman" w:eastAsia="Times New Roman" w:hAnsi="Times New Roman" w:cs="Times New Roman"/>
        </w:rPr>
        <w:t xml:space="preserve">Date: </w:t>
      </w:r>
    </w:p>
    <w:p w14:paraId="6F8C989E" w14:textId="77777777" w:rsidR="00FB05A2" w:rsidRDefault="000F173E">
      <w:pPr>
        <w:spacing w:before="280" w:after="280" w:line="240" w:lineRule="auto"/>
        <w:jc w:val="both"/>
        <w:rPr>
          <w:rFonts w:ascii="Times New Roman" w:eastAsia="Times New Roman" w:hAnsi="Times New Roman" w:cs="Times New Roman"/>
        </w:rPr>
      </w:pPr>
      <w:r>
        <w:rPr>
          <w:rFonts w:ascii="Times New Roman" w:eastAsia="Times New Roman" w:hAnsi="Times New Roman" w:cs="Times New Roman"/>
        </w:rPr>
        <w:t>Signature of the Applicant</w:t>
      </w:r>
    </w:p>
    <w:p w14:paraId="7FC7D364" w14:textId="77777777" w:rsidR="00FB05A2" w:rsidRDefault="000F173E">
      <w:pPr>
        <w:spacing w:before="280" w:after="280" w:line="240" w:lineRule="auto"/>
        <w:jc w:val="both"/>
        <w:rPr>
          <w:rFonts w:ascii="Times New Roman" w:eastAsia="Times New Roman" w:hAnsi="Times New Roman" w:cs="Times New Roman"/>
          <w:i/>
        </w:rPr>
      </w:pPr>
      <w:r>
        <w:rPr>
          <w:rFonts w:ascii="Times New Roman" w:eastAsia="Times New Roman" w:hAnsi="Times New Roman" w:cs="Times New Roman"/>
          <w:i/>
        </w:rPr>
        <w:t>Photocopy of this form can be used.</w:t>
      </w:r>
    </w:p>
    <w:p w14:paraId="3005960B" w14:textId="77777777" w:rsidR="00FB05A2" w:rsidRDefault="000F173E">
      <w:pPr>
        <w:spacing w:before="280" w:after="280" w:line="240" w:lineRule="auto"/>
        <w:jc w:val="both"/>
        <w:rPr>
          <w:rFonts w:ascii="Times New Roman" w:eastAsia="Times New Roman" w:hAnsi="Times New Roman" w:cs="Times New Roman"/>
          <w:i/>
        </w:rPr>
      </w:pPr>
      <w:r>
        <w:rPr>
          <w:rFonts w:ascii="Times New Roman" w:eastAsia="Times New Roman" w:hAnsi="Times New Roman" w:cs="Times New Roman"/>
          <w:i/>
        </w:rPr>
        <w:t>-------------------------------------------------------------------------------------------------------------------------------------</w:t>
      </w:r>
    </w:p>
    <w:p w14:paraId="615A016E" w14:textId="77777777" w:rsidR="00FB05A2" w:rsidRDefault="000F173E">
      <w:pPr>
        <w:pBdr>
          <w:top w:val="nil"/>
          <w:left w:val="nil"/>
          <w:bottom w:val="nil"/>
          <w:right w:val="nil"/>
          <w:between w:val="nil"/>
        </w:pBd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RECOMMENDATION Certified that the information given by the applicant is true and the applicant will be relieved in time to participate in the above FDP programme, if selected. </w:t>
      </w:r>
    </w:p>
    <w:p w14:paraId="54F5C635" w14:textId="77777777" w:rsidR="00FB05A2" w:rsidRDefault="000F173E">
      <w:pPr>
        <w:pBdr>
          <w:top w:val="nil"/>
          <w:left w:val="nil"/>
          <w:bottom w:val="nil"/>
          <w:right w:val="nil"/>
          <w:between w:val="nil"/>
        </w:pBd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Name: </w:t>
      </w:r>
    </w:p>
    <w:p w14:paraId="73C1B2A5" w14:textId="77777777" w:rsidR="00FB05A2" w:rsidRDefault="000F173E">
      <w:pPr>
        <w:pBdr>
          <w:top w:val="nil"/>
          <w:left w:val="nil"/>
          <w:bottom w:val="nil"/>
          <w:right w:val="nil"/>
          <w:between w:val="nil"/>
        </w:pBd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Date: </w:t>
      </w:r>
    </w:p>
    <w:p w14:paraId="68EF6A83" w14:textId="77777777" w:rsidR="00FB05A2" w:rsidRDefault="000F173E">
      <w:pPr>
        <w:pBdr>
          <w:top w:val="nil"/>
          <w:left w:val="nil"/>
          <w:bottom w:val="nil"/>
          <w:right w:val="nil"/>
          <w:between w:val="nil"/>
        </w:pBd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i/>
          <w:sz w:val="18"/>
          <w:szCs w:val="18"/>
        </w:rPr>
        <w:t>Signature Dean/ Head of the Department Principal/ Registrar of the College/ Institution/ University (Office Seal)</w:t>
      </w:r>
    </w:p>
    <w:p w14:paraId="43D6061F" w14:textId="77777777" w:rsidR="00FB05A2" w:rsidRDefault="00FB05A2">
      <w:pPr>
        <w:spacing w:after="0" w:line="240" w:lineRule="auto"/>
        <w:rPr>
          <w:rFonts w:ascii="Times New Roman" w:eastAsia="Times New Roman" w:hAnsi="Times New Roman" w:cs="Times New Roman"/>
        </w:rPr>
      </w:pPr>
    </w:p>
    <w:sectPr w:rsidR="00FB05A2">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Shruti">
    <w:panose1 w:val="02000500000000000000"/>
    <w:charset w:val="00"/>
    <w:family w:val="swiss"/>
    <w:pitch w:val="variable"/>
    <w:sig w:usb0="0004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05A2"/>
    <w:rsid w:val="0007141D"/>
    <w:rsid w:val="000F173E"/>
    <w:rsid w:val="00413744"/>
    <w:rsid w:val="004510F0"/>
    <w:rsid w:val="007B1AD5"/>
    <w:rsid w:val="00875A01"/>
    <w:rsid w:val="00A718D3"/>
    <w:rsid w:val="00CC1CC9"/>
    <w:rsid w:val="00FB05A2"/>
  </w:rsids>
  <m:mathPr>
    <m:mathFont m:val="Cambria Math"/>
    <m:brkBin m:val="before"/>
    <m:brkBinSub m:val="--"/>
    <m:smallFrac m:val="0"/>
    <m:dispDef/>
    <m:lMargin m:val="0"/>
    <m:rMargin m:val="0"/>
    <m:defJc m:val="centerGroup"/>
    <m:wrapIndent m:val="1440"/>
    <m:intLim m:val="subSup"/>
    <m:naryLim m:val="undOvr"/>
  </m:mathPr>
  <w:themeFontLang w:val="en-IN" w:bidi="gu-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977645"/>
  <w15:docId w15:val="{0E5E7D76-0079-44F2-BF9B-65B4DD1C9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Cambria" w:hAnsi="Cambria" w:cs="Cambria"/>
        <w:sz w:val="22"/>
        <w:szCs w:val="22"/>
        <w:lang w:val="en-US" w:eastAsia="en-IN" w:bidi="gu-IN"/>
      </w:rPr>
    </w:rPrDefault>
    <w:pPrDefault>
      <w:pPr>
        <w:spacing w:after="200" w:line="25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heme="majorHAnsi" w:eastAsiaTheme="minorHAnsi" w:hAnsiTheme="majorHAnsi" w:cstheme="majorBidi"/>
      <w:lang w:eastAsia="en-US" w:bidi="ar-SA"/>
    </w:rPr>
  </w:style>
  <w:style w:type="paragraph" w:styleId="Heading1">
    <w:name w:val="heading 1"/>
    <w:basedOn w:val="Normal"/>
    <w:next w:val="Normal"/>
    <w:link w:val="Heading1Char"/>
    <w:uiPriority w:val="9"/>
    <w:qFormat/>
    <w:pPr>
      <w:pBdr>
        <w:bottom w:val="thinThickSmallGap" w:sz="12" w:space="1" w:color="943634" w:themeColor="accent2" w:themeShade="BF"/>
      </w:pBdr>
      <w:spacing w:before="400"/>
      <w:jc w:val="center"/>
      <w:outlineLvl w:val="0"/>
    </w:pPr>
    <w:rPr>
      <w:caps/>
      <w:color w:val="632423" w:themeColor="accent2" w:themeShade="80"/>
      <w:spacing w:val="20"/>
      <w:sz w:val="28"/>
      <w:szCs w:val="28"/>
    </w:rPr>
  </w:style>
  <w:style w:type="paragraph" w:styleId="Heading2">
    <w:name w:val="heading 2"/>
    <w:basedOn w:val="Normal"/>
    <w:next w:val="Normal"/>
    <w:link w:val="Heading2Char"/>
    <w:uiPriority w:val="9"/>
    <w:unhideWhenUsed/>
    <w:qFormat/>
    <w:pPr>
      <w:pBdr>
        <w:bottom w:val="single" w:sz="4" w:space="1" w:color="622423" w:themeColor="accent2" w:themeShade="7F"/>
      </w:pBdr>
      <w:spacing w:before="400"/>
      <w:jc w:val="center"/>
      <w:outlineLvl w:val="1"/>
    </w:pPr>
    <w:rPr>
      <w:caps/>
      <w:color w:val="632423" w:themeColor="accent2" w:themeShade="80"/>
      <w:spacing w:val="15"/>
      <w:sz w:val="24"/>
      <w:szCs w:val="24"/>
    </w:rPr>
  </w:style>
  <w:style w:type="paragraph" w:styleId="Heading3">
    <w:name w:val="heading 3"/>
    <w:basedOn w:val="Normal"/>
    <w:next w:val="Normal"/>
    <w:link w:val="Heading3Char"/>
    <w:uiPriority w:val="9"/>
    <w:unhideWhenUsed/>
    <w:qFormat/>
    <w:pPr>
      <w:pBdr>
        <w:top w:val="dotted" w:sz="4" w:space="1" w:color="622423" w:themeColor="accent2" w:themeShade="7F"/>
        <w:bottom w:val="dotted" w:sz="4" w:space="1" w:color="622423" w:themeColor="accent2" w:themeShade="7F"/>
      </w:pBdr>
      <w:spacing w:before="300"/>
      <w:jc w:val="center"/>
      <w:outlineLvl w:val="2"/>
    </w:pPr>
    <w:rPr>
      <w:caps/>
      <w:color w:val="632423" w:themeColor="accent2" w:themeShade="80"/>
      <w:sz w:val="24"/>
      <w:szCs w:val="24"/>
    </w:rPr>
  </w:style>
  <w:style w:type="paragraph" w:styleId="Heading4">
    <w:name w:val="heading 4"/>
    <w:basedOn w:val="Normal"/>
    <w:next w:val="Normal"/>
    <w:link w:val="Heading4Char"/>
    <w:uiPriority w:val="9"/>
    <w:semiHidden/>
    <w:unhideWhenUsed/>
    <w:qFormat/>
    <w:pPr>
      <w:pBdr>
        <w:bottom w:val="dotted" w:sz="4" w:space="1" w:color="943634" w:themeColor="accent2" w:themeShade="BF"/>
      </w:pBdr>
      <w:spacing w:after="120"/>
      <w:jc w:val="center"/>
      <w:outlineLvl w:val="3"/>
    </w:pPr>
    <w:rPr>
      <w:caps/>
      <w:color w:val="632423" w:themeColor="accent2" w:themeShade="80"/>
      <w:spacing w:val="10"/>
    </w:rPr>
  </w:style>
  <w:style w:type="paragraph" w:styleId="Heading5">
    <w:name w:val="heading 5"/>
    <w:basedOn w:val="Normal"/>
    <w:next w:val="Normal"/>
    <w:link w:val="Heading5Char"/>
    <w:uiPriority w:val="9"/>
    <w:semiHidden/>
    <w:unhideWhenUsed/>
    <w:qFormat/>
    <w:pPr>
      <w:spacing w:before="320" w:after="120"/>
      <w:jc w:val="center"/>
      <w:outlineLvl w:val="4"/>
    </w:pPr>
    <w:rPr>
      <w:caps/>
      <w:color w:val="632423" w:themeColor="accent2" w:themeShade="80"/>
      <w:spacing w:val="10"/>
    </w:rPr>
  </w:style>
  <w:style w:type="paragraph" w:styleId="Heading6">
    <w:name w:val="heading 6"/>
    <w:basedOn w:val="Normal"/>
    <w:next w:val="Normal"/>
    <w:link w:val="Heading6Char"/>
    <w:uiPriority w:val="9"/>
    <w:semiHidden/>
    <w:unhideWhenUsed/>
    <w:qFormat/>
    <w:pPr>
      <w:spacing w:after="120"/>
      <w:jc w:val="center"/>
      <w:outlineLvl w:val="5"/>
    </w:pPr>
    <w:rPr>
      <w:caps/>
      <w:color w:val="943634" w:themeColor="accent2" w:themeShade="BF"/>
      <w:spacing w:val="10"/>
    </w:rPr>
  </w:style>
  <w:style w:type="paragraph" w:styleId="Heading7">
    <w:name w:val="heading 7"/>
    <w:basedOn w:val="Normal"/>
    <w:next w:val="Normal"/>
    <w:link w:val="Heading7Char"/>
    <w:uiPriority w:val="9"/>
    <w:semiHidden/>
    <w:unhideWhenUsed/>
    <w:qFormat/>
    <w:pPr>
      <w:spacing w:after="120"/>
      <w:jc w:val="center"/>
      <w:outlineLvl w:val="6"/>
    </w:pPr>
    <w:rPr>
      <w:i/>
      <w:iCs/>
      <w:caps/>
      <w:color w:val="943634" w:themeColor="accent2" w:themeShade="BF"/>
      <w:spacing w:val="10"/>
    </w:rPr>
  </w:style>
  <w:style w:type="paragraph" w:styleId="Heading8">
    <w:name w:val="heading 8"/>
    <w:basedOn w:val="Normal"/>
    <w:next w:val="Normal"/>
    <w:link w:val="Heading8Char"/>
    <w:uiPriority w:val="9"/>
    <w:semiHidden/>
    <w:unhideWhenUsed/>
    <w:qFormat/>
    <w:pPr>
      <w:spacing w:after="120"/>
      <w:jc w:val="center"/>
      <w:outlineLvl w:val="7"/>
    </w:pPr>
    <w:rPr>
      <w:caps/>
      <w:spacing w:val="10"/>
      <w:sz w:val="20"/>
      <w:szCs w:val="20"/>
    </w:rPr>
  </w:style>
  <w:style w:type="paragraph" w:styleId="Heading9">
    <w:name w:val="heading 9"/>
    <w:basedOn w:val="Normal"/>
    <w:next w:val="Normal"/>
    <w:link w:val="Heading9Char"/>
    <w:uiPriority w:val="9"/>
    <w:semiHidden/>
    <w:unhideWhenUsed/>
    <w:qFormat/>
    <w:pPr>
      <w:spacing w:after="120"/>
      <w:jc w:val="center"/>
      <w:outlineLvl w:val="8"/>
    </w:pPr>
    <w:rPr>
      <w:i/>
      <w:iCs/>
      <w:caps/>
      <w:spacing w:val="10"/>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pPr>
      <w:pBdr>
        <w:top w:val="dotted" w:sz="2" w:space="1" w:color="632423" w:themeColor="accent2" w:themeShade="80"/>
        <w:bottom w:val="dotted" w:sz="2" w:space="6" w:color="632423" w:themeColor="accent2" w:themeShade="80"/>
      </w:pBdr>
      <w:spacing w:before="500" w:after="300" w:line="240" w:lineRule="auto"/>
      <w:jc w:val="center"/>
    </w:pPr>
    <w:rPr>
      <w:caps/>
      <w:color w:val="632423" w:themeColor="accent2" w:themeShade="80"/>
      <w:spacing w:val="50"/>
      <w:sz w:val="44"/>
      <w:szCs w:val="44"/>
    </w:rPr>
  </w:style>
  <w:style w:type="paragraph" w:styleId="BalloonText">
    <w:name w:val="Balloon Text"/>
    <w:basedOn w:val="Normal"/>
    <w:link w:val="BalloonTextChar"/>
    <w:uiPriority w:val="99"/>
    <w:semiHidden/>
    <w:unhideWhenUsed/>
    <w:qFormat/>
    <w:pPr>
      <w:spacing w:after="0" w:line="240" w:lineRule="auto"/>
    </w:pPr>
    <w:rPr>
      <w:rFonts w:ascii="Tahoma" w:hAnsi="Tahoma" w:cs="Tahoma"/>
      <w:sz w:val="16"/>
      <w:szCs w:val="16"/>
    </w:rPr>
  </w:style>
  <w:style w:type="paragraph" w:styleId="Caption">
    <w:name w:val="caption"/>
    <w:basedOn w:val="Normal"/>
    <w:next w:val="Normal"/>
    <w:uiPriority w:val="35"/>
    <w:semiHidden/>
    <w:unhideWhenUsed/>
    <w:qFormat/>
    <w:rPr>
      <w:caps/>
      <w:spacing w:val="10"/>
      <w:sz w:val="18"/>
      <w:szCs w:val="18"/>
    </w:rPr>
  </w:style>
  <w:style w:type="paragraph" w:styleId="CommentText">
    <w:name w:val="annotation text"/>
    <w:basedOn w:val="Normal"/>
    <w:uiPriority w:val="99"/>
    <w:semiHidden/>
    <w:unhideWhenUsed/>
  </w:style>
  <w:style w:type="character" w:styleId="Emphasis">
    <w:name w:val="Emphasis"/>
    <w:uiPriority w:val="20"/>
    <w:qFormat/>
    <w:rPr>
      <w:caps/>
      <w:spacing w:val="5"/>
      <w:sz w:val="20"/>
      <w:szCs w:val="20"/>
    </w:rPr>
  </w:style>
  <w:style w:type="character" w:styleId="Hyperlink">
    <w:name w:val="Hyperlink"/>
    <w:basedOn w:val="DefaultParagraphFont"/>
    <w:uiPriority w:val="99"/>
    <w:unhideWhenUsed/>
    <w:qFormat/>
    <w:rPr>
      <w:color w:val="0000FF"/>
      <w:u w:val="single"/>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uiPriority w:val="22"/>
    <w:qFormat/>
    <w:rPr>
      <w:b/>
      <w:bCs/>
      <w:color w:val="943634" w:themeColor="accent2" w:themeShade="BF"/>
      <w:spacing w:val="5"/>
    </w:rPr>
  </w:style>
  <w:style w:type="paragraph" w:styleId="Subtitle">
    <w:name w:val="Subtitle"/>
    <w:basedOn w:val="Normal"/>
    <w:next w:val="Normal"/>
    <w:link w:val="SubtitleChar"/>
    <w:pPr>
      <w:pBdr>
        <w:top w:val="nil"/>
        <w:left w:val="nil"/>
        <w:bottom w:val="nil"/>
        <w:right w:val="nil"/>
        <w:between w:val="nil"/>
      </w:pBdr>
      <w:spacing w:after="560" w:line="240" w:lineRule="auto"/>
      <w:jc w:val="center"/>
    </w:pPr>
    <w:rPr>
      <w:rFonts w:ascii="Cambria" w:eastAsia="Cambria" w:hAnsi="Cambria" w:cs="Cambria"/>
      <w:smallCaps/>
      <w:color w:val="000000"/>
      <w:sz w:val="18"/>
      <w:szCs w:val="18"/>
    </w:rPr>
  </w:style>
  <w:style w:type="table" w:styleId="TableGrid">
    <w:name w:val="Table Grid"/>
    <w:basedOn w:val="TableNormal"/>
    <w:uiPriority w:val="5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qFormat/>
    <w:rPr>
      <w:caps/>
      <w:color w:val="632423" w:themeColor="accent2" w:themeShade="80"/>
      <w:spacing w:val="20"/>
      <w:sz w:val="28"/>
      <w:szCs w:val="28"/>
    </w:rPr>
  </w:style>
  <w:style w:type="character" w:customStyle="1" w:styleId="Heading2Char">
    <w:name w:val="Heading 2 Char"/>
    <w:basedOn w:val="DefaultParagraphFont"/>
    <w:link w:val="Heading2"/>
    <w:uiPriority w:val="9"/>
    <w:qFormat/>
    <w:rPr>
      <w:caps/>
      <w:color w:val="632423" w:themeColor="accent2" w:themeShade="80"/>
      <w:spacing w:val="15"/>
      <w:sz w:val="24"/>
      <w:szCs w:val="24"/>
    </w:rPr>
  </w:style>
  <w:style w:type="character" w:customStyle="1" w:styleId="Heading3Char">
    <w:name w:val="Heading 3 Char"/>
    <w:basedOn w:val="DefaultParagraphFont"/>
    <w:link w:val="Heading3"/>
    <w:uiPriority w:val="9"/>
    <w:qFormat/>
    <w:rPr>
      <w:caps/>
      <w:color w:val="632423" w:themeColor="accent2" w:themeShade="80"/>
      <w:sz w:val="24"/>
      <w:szCs w:val="24"/>
    </w:rPr>
  </w:style>
  <w:style w:type="character" w:customStyle="1" w:styleId="Heading4Char">
    <w:name w:val="Heading 4 Char"/>
    <w:basedOn w:val="DefaultParagraphFont"/>
    <w:link w:val="Heading4"/>
    <w:uiPriority w:val="9"/>
    <w:semiHidden/>
    <w:qFormat/>
    <w:rPr>
      <w:caps/>
      <w:color w:val="632423" w:themeColor="accent2" w:themeShade="80"/>
      <w:spacing w:val="10"/>
    </w:rPr>
  </w:style>
  <w:style w:type="character" w:customStyle="1" w:styleId="Heading5Char">
    <w:name w:val="Heading 5 Char"/>
    <w:basedOn w:val="DefaultParagraphFont"/>
    <w:link w:val="Heading5"/>
    <w:uiPriority w:val="9"/>
    <w:semiHidden/>
    <w:rPr>
      <w:caps/>
      <w:color w:val="632423" w:themeColor="accent2" w:themeShade="80"/>
      <w:spacing w:val="10"/>
    </w:rPr>
  </w:style>
  <w:style w:type="character" w:customStyle="1" w:styleId="Heading6Char">
    <w:name w:val="Heading 6 Char"/>
    <w:basedOn w:val="DefaultParagraphFont"/>
    <w:link w:val="Heading6"/>
    <w:uiPriority w:val="9"/>
    <w:semiHidden/>
    <w:qFormat/>
    <w:rPr>
      <w:caps/>
      <w:color w:val="943634" w:themeColor="accent2" w:themeShade="BF"/>
      <w:spacing w:val="10"/>
    </w:rPr>
  </w:style>
  <w:style w:type="character" w:customStyle="1" w:styleId="Heading7Char">
    <w:name w:val="Heading 7 Char"/>
    <w:basedOn w:val="DefaultParagraphFont"/>
    <w:link w:val="Heading7"/>
    <w:uiPriority w:val="9"/>
    <w:semiHidden/>
    <w:qFormat/>
    <w:rPr>
      <w:i/>
      <w:iCs/>
      <w:caps/>
      <w:color w:val="943634" w:themeColor="accent2" w:themeShade="BF"/>
      <w:spacing w:val="10"/>
    </w:rPr>
  </w:style>
  <w:style w:type="character" w:customStyle="1" w:styleId="Heading8Char">
    <w:name w:val="Heading 8 Char"/>
    <w:basedOn w:val="DefaultParagraphFont"/>
    <w:link w:val="Heading8"/>
    <w:uiPriority w:val="9"/>
    <w:semiHidden/>
    <w:qFormat/>
    <w:rPr>
      <w:caps/>
      <w:spacing w:val="10"/>
      <w:sz w:val="20"/>
      <w:szCs w:val="20"/>
    </w:rPr>
  </w:style>
  <w:style w:type="character" w:customStyle="1" w:styleId="Heading9Char">
    <w:name w:val="Heading 9 Char"/>
    <w:basedOn w:val="DefaultParagraphFont"/>
    <w:link w:val="Heading9"/>
    <w:uiPriority w:val="9"/>
    <w:semiHidden/>
    <w:rPr>
      <w:i/>
      <w:iCs/>
      <w:caps/>
      <w:spacing w:val="10"/>
      <w:sz w:val="20"/>
      <w:szCs w:val="20"/>
    </w:rPr>
  </w:style>
  <w:style w:type="character" w:customStyle="1" w:styleId="TitleChar">
    <w:name w:val="Title Char"/>
    <w:basedOn w:val="DefaultParagraphFont"/>
    <w:link w:val="Title"/>
    <w:uiPriority w:val="10"/>
    <w:qFormat/>
    <w:rPr>
      <w:caps/>
      <w:color w:val="632423" w:themeColor="accent2" w:themeShade="80"/>
      <w:spacing w:val="50"/>
      <w:sz w:val="44"/>
      <w:szCs w:val="44"/>
    </w:rPr>
  </w:style>
  <w:style w:type="character" w:customStyle="1" w:styleId="SubtitleChar">
    <w:name w:val="Subtitle Char"/>
    <w:basedOn w:val="DefaultParagraphFont"/>
    <w:link w:val="Subtitle"/>
    <w:uiPriority w:val="11"/>
    <w:qFormat/>
    <w:rPr>
      <w:caps/>
      <w:spacing w:val="20"/>
      <w:sz w:val="18"/>
      <w:szCs w:val="18"/>
    </w:rPr>
  </w:style>
  <w:style w:type="paragraph" w:styleId="NoSpacing">
    <w:name w:val="No Spacing"/>
    <w:basedOn w:val="Normal"/>
    <w:link w:val="NoSpacingChar"/>
    <w:uiPriority w:val="1"/>
    <w:qFormat/>
    <w:pPr>
      <w:spacing w:after="0" w:line="240" w:lineRule="auto"/>
    </w:pPr>
  </w:style>
  <w:style w:type="character" w:customStyle="1" w:styleId="NoSpacingChar">
    <w:name w:val="No Spacing Char"/>
    <w:basedOn w:val="DefaultParagraphFont"/>
    <w:link w:val="NoSpacing"/>
    <w:uiPriority w:val="1"/>
  </w:style>
  <w:style w:type="paragraph" w:styleId="ListParagraph">
    <w:name w:val="List Paragraph"/>
    <w:basedOn w:val="Normal"/>
    <w:uiPriority w:val="34"/>
    <w:qFormat/>
    <w:pPr>
      <w:ind w:left="720"/>
      <w:contextualSpacing/>
    </w:pPr>
  </w:style>
  <w:style w:type="paragraph" w:styleId="Quote">
    <w:name w:val="Quote"/>
    <w:basedOn w:val="Normal"/>
    <w:next w:val="Normal"/>
    <w:link w:val="QuoteChar"/>
    <w:uiPriority w:val="29"/>
    <w:qFormat/>
    <w:rPr>
      <w:i/>
      <w:iCs/>
    </w:rPr>
  </w:style>
  <w:style w:type="character" w:customStyle="1" w:styleId="QuoteChar">
    <w:name w:val="Quote Char"/>
    <w:basedOn w:val="DefaultParagraphFont"/>
    <w:link w:val="Quote"/>
    <w:uiPriority w:val="29"/>
    <w:qFormat/>
    <w:rPr>
      <w:i/>
      <w:iCs/>
    </w:rPr>
  </w:style>
  <w:style w:type="paragraph" w:styleId="IntenseQuote">
    <w:name w:val="Intense Quote"/>
    <w:basedOn w:val="Normal"/>
    <w:next w:val="Normal"/>
    <w:link w:val="IntenseQuoteChar"/>
    <w:uiPriority w:val="30"/>
    <w:qFormat/>
    <w:pPr>
      <w:pBdr>
        <w:top w:val="dotted" w:sz="2" w:space="10" w:color="632423" w:themeColor="accent2" w:themeShade="80"/>
        <w:bottom w:val="dotted" w:sz="2" w:space="4" w:color="632423" w:themeColor="accent2" w:themeShade="80"/>
      </w:pBdr>
      <w:spacing w:before="160" w:line="300" w:lineRule="auto"/>
      <w:ind w:left="1440" w:right="1440"/>
    </w:pPr>
    <w:rPr>
      <w:caps/>
      <w:color w:val="632423" w:themeColor="accent2" w:themeShade="80"/>
      <w:spacing w:val="5"/>
      <w:sz w:val="20"/>
      <w:szCs w:val="20"/>
    </w:rPr>
  </w:style>
  <w:style w:type="character" w:customStyle="1" w:styleId="IntenseQuoteChar">
    <w:name w:val="Intense Quote Char"/>
    <w:basedOn w:val="DefaultParagraphFont"/>
    <w:link w:val="IntenseQuote"/>
    <w:uiPriority w:val="30"/>
    <w:qFormat/>
    <w:rPr>
      <w:caps/>
      <w:color w:val="632423" w:themeColor="accent2" w:themeShade="80"/>
      <w:spacing w:val="5"/>
      <w:sz w:val="20"/>
      <w:szCs w:val="20"/>
    </w:rPr>
  </w:style>
  <w:style w:type="character" w:customStyle="1" w:styleId="SubtleEmphasis1">
    <w:name w:val="Subtle Emphasis1"/>
    <w:uiPriority w:val="19"/>
    <w:qFormat/>
    <w:rPr>
      <w:i/>
      <w:iCs/>
    </w:rPr>
  </w:style>
  <w:style w:type="character" w:customStyle="1" w:styleId="IntenseEmphasis1">
    <w:name w:val="Intense Emphasis1"/>
    <w:uiPriority w:val="21"/>
    <w:qFormat/>
    <w:rPr>
      <w:i/>
      <w:iCs/>
      <w:caps/>
      <w:spacing w:val="10"/>
      <w:sz w:val="20"/>
      <w:szCs w:val="20"/>
    </w:rPr>
  </w:style>
  <w:style w:type="character" w:customStyle="1" w:styleId="SubtleReference1">
    <w:name w:val="Subtle Reference1"/>
    <w:basedOn w:val="DefaultParagraphFont"/>
    <w:uiPriority w:val="31"/>
    <w:qFormat/>
    <w:rPr>
      <w:rFonts w:asciiTheme="minorHAnsi" w:eastAsiaTheme="minorEastAsia" w:hAnsiTheme="minorHAnsi" w:cstheme="minorBidi"/>
      <w:i/>
      <w:iCs/>
      <w:color w:val="632423" w:themeColor="accent2" w:themeShade="80"/>
    </w:rPr>
  </w:style>
  <w:style w:type="character" w:customStyle="1" w:styleId="IntenseReference1">
    <w:name w:val="Intense Reference1"/>
    <w:uiPriority w:val="32"/>
    <w:qFormat/>
    <w:rPr>
      <w:rFonts w:asciiTheme="minorHAnsi" w:eastAsiaTheme="minorEastAsia" w:hAnsiTheme="minorHAnsi" w:cstheme="minorBidi"/>
      <w:b/>
      <w:bCs/>
      <w:i/>
      <w:iCs/>
      <w:color w:val="632423" w:themeColor="accent2" w:themeShade="80"/>
    </w:rPr>
  </w:style>
  <w:style w:type="character" w:customStyle="1" w:styleId="BookTitle1">
    <w:name w:val="Book Title1"/>
    <w:uiPriority w:val="33"/>
    <w:qFormat/>
    <w:rPr>
      <w:caps/>
      <w:color w:val="632423" w:themeColor="accent2" w:themeShade="80"/>
      <w:spacing w:val="5"/>
      <w:u w:color="622423" w:themeColor="accent2" w:themeShade="7F"/>
    </w:rPr>
  </w:style>
  <w:style w:type="paragraph" w:customStyle="1" w:styleId="TOCHeading1">
    <w:name w:val="TOC Heading1"/>
    <w:basedOn w:val="Heading1"/>
    <w:next w:val="Normal"/>
    <w:uiPriority w:val="39"/>
    <w:semiHidden/>
    <w:unhideWhenUsed/>
    <w:qFormat/>
    <w:pPr>
      <w:outlineLvl w:val="9"/>
    </w:pPr>
    <w:rPr>
      <w:lang w:bidi="en-US"/>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text-left">
    <w:name w:val="text-left"/>
    <w:basedOn w:val="Normal"/>
    <w:qFormat/>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overflow-hidden">
    <w:name w:val="overflow-hidden"/>
    <w:basedOn w:val="DefaultParagraphFont"/>
    <w:qFormat/>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jharna@gidr.ac.in" TargetMode="External"/><Relationship Id="rId5" Type="http://schemas.openxmlformats.org/officeDocument/2006/relationships/hyperlink" Target="http://www.gidr.ac.i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clS8dd0sIFiR4RVcJ77VU7hh3Bw==">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1004</Words>
  <Characters>5724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Himmat Singh</cp:lastModifiedBy>
  <cp:revision>2</cp:revision>
  <dcterms:created xsi:type="dcterms:W3CDTF">2024-10-18T08:30:00Z</dcterms:created>
  <dcterms:modified xsi:type="dcterms:W3CDTF">2024-10-18T08:30:00Z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1033-12.2.0.18283</vt:lpwstr>
  </property>
  <property fmtid="{D5CDD505-2E9C-101B-9397-08002B2CF9AE}" pid="3" name="ICV">
    <vt:lpwstr>F9E1ADBE7C154627BEFAE5980EC04EBD_13</vt:lpwstr>
  </property>
</Properties>
</file>